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ED" w:rsidRDefault="003100ED" w:rsidP="003100ED">
      <w:pPr>
        <w:tabs>
          <w:tab w:val="left" w:pos="4332"/>
        </w:tabs>
        <w:rPr>
          <w:b/>
          <w:sz w:val="72"/>
          <w:szCs w:val="72"/>
        </w:rPr>
      </w:pPr>
      <w:r>
        <w:rPr>
          <w:b/>
          <w:sz w:val="72"/>
          <w:szCs w:val="72"/>
        </w:rPr>
        <w:tab/>
      </w:r>
    </w:p>
    <w:p w:rsidR="00F15879" w:rsidRDefault="00F15879" w:rsidP="00F15879">
      <w:pPr>
        <w:jc w:val="center"/>
        <w:rPr>
          <w:b/>
          <w:sz w:val="72"/>
          <w:szCs w:val="72"/>
        </w:rPr>
      </w:pPr>
      <w:r>
        <w:rPr>
          <w:b/>
          <w:sz w:val="72"/>
          <w:szCs w:val="72"/>
        </w:rPr>
        <w:t>APS Guidelines to Supplement Regulations</w:t>
      </w:r>
    </w:p>
    <w:p w:rsidR="00F15879" w:rsidRDefault="00F15879" w:rsidP="003100ED">
      <w:pPr>
        <w:jc w:val="center"/>
        <w:rPr>
          <w:b/>
          <w:sz w:val="72"/>
          <w:szCs w:val="72"/>
          <w:u w:val="single"/>
        </w:rPr>
      </w:pPr>
    </w:p>
    <w:p w:rsidR="00F15879" w:rsidRPr="00F15879" w:rsidRDefault="00F15879" w:rsidP="003100ED">
      <w:pPr>
        <w:jc w:val="center"/>
        <w:rPr>
          <w:b/>
          <w:sz w:val="72"/>
          <w:szCs w:val="72"/>
          <w:u w:val="single"/>
        </w:rPr>
      </w:pPr>
      <w:r w:rsidRPr="00F15879">
        <w:rPr>
          <w:b/>
          <w:sz w:val="72"/>
          <w:szCs w:val="72"/>
          <w:u w:val="single"/>
        </w:rPr>
        <w:t xml:space="preserve">Section 2.9 </w:t>
      </w:r>
    </w:p>
    <w:p w:rsidR="003100ED" w:rsidRPr="003100ED" w:rsidRDefault="003100ED" w:rsidP="003100ED">
      <w:pPr>
        <w:jc w:val="center"/>
        <w:rPr>
          <w:b/>
          <w:sz w:val="72"/>
          <w:szCs w:val="72"/>
        </w:rPr>
      </w:pPr>
      <w:r w:rsidRPr="003100ED">
        <w:rPr>
          <w:b/>
          <w:sz w:val="72"/>
          <w:szCs w:val="72"/>
        </w:rPr>
        <w:t xml:space="preserve">APS California </w:t>
      </w:r>
    </w:p>
    <w:p w:rsidR="003100ED" w:rsidRPr="003100ED" w:rsidRDefault="003100ED" w:rsidP="003100ED">
      <w:pPr>
        <w:jc w:val="center"/>
        <w:rPr>
          <w:b/>
          <w:sz w:val="72"/>
          <w:szCs w:val="72"/>
        </w:rPr>
      </w:pPr>
      <w:r w:rsidRPr="003100ED">
        <w:rPr>
          <w:b/>
          <w:sz w:val="72"/>
          <w:szCs w:val="72"/>
        </w:rPr>
        <w:t>Cross-Reporting and Referral Guide</w:t>
      </w:r>
    </w:p>
    <w:p w:rsidR="003100ED" w:rsidRPr="003100ED" w:rsidRDefault="003100ED" w:rsidP="003100ED">
      <w:pPr>
        <w:jc w:val="center"/>
        <w:rPr>
          <w:b/>
          <w:sz w:val="72"/>
          <w:szCs w:val="72"/>
        </w:rPr>
      </w:pPr>
      <w:r w:rsidRPr="003100ED">
        <w:rPr>
          <w:b/>
          <w:sz w:val="72"/>
          <w:szCs w:val="72"/>
        </w:rPr>
        <w:t>2014</w:t>
      </w:r>
    </w:p>
    <w:p w:rsidR="00371112" w:rsidRDefault="00371112" w:rsidP="00371112">
      <w:pPr>
        <w:jc w:val="both"/>
      </w:pPr>
    </w:p>
    <w:p w:rsidR="00371112" w:rsidRDefault="00371112">
      <w:r>
        <w:br w:type="page"/>
      </w:r>
    </w:p>
    <w:p w:rsidR="00D46D7A" w:rsidRDefault="00D46D7A" w:rsidP="00D46D7A">
      <w:pPr>
        <w:jc w:val="center"/>
        <w:rPr>
          <w:b/>
        </w:rPr>
      </w:pPr>
    </w:p>
    <w:p w:rsidR="00D46D7A" w:rsidRDefault="00D46D7A" w:rsidP="00D46D7A">
      <w:pPr>
        <w:jc w:val="center"/>
        <w:rPr>
          <w:b/>
        </w:rPr>
      </w:pPr>
    </w:p>
    <w:p w:rsidR="00371112" w:rsidRPr="00D46D7A" w:rsidRDefault="00D46D7A" w:rsidP="00D46D7A">
      <w:pPr>
        <w:jc w:val="center"/>
        <w:rPr>
          <w:b/>
        </w:rPr>
      </w:pPr>
      <w:r w:rsidRPr="00D46D7A">
        <w:rPr>
          <w:b/>
        </w:rPr>
        <w:t>This page intentionally left blank.</w:t>
      </w:r>
    </w:p>
    <w:p w:rsidR="00D46D7A" w:rsidRDefault="00D46D7A">
      <w:pPr>
        <w:rPr>
          <w:sz w:val="24"/>
          <w:szCs w:val="24"/>
        </w:rPr>
      </w:pPr>
      <w:r>
        <w:rPr>
          <w:sz w:val="24"/>
          <w:szCs w:val="24"/>
        </w:rPr>
        <w:br w:type="page"/>
      </w:r>
    </w:p>
    <w:p w:rsidR="009E70ED" w:rsidRPr="00D46D7A" w:rsidRDefault="00371112" w:rsidP="009E70ED">
      <w:pPr>
        <w:ind w:firstLine="720"/>
        <w:jc w:val="both"/>
      </w:pPr>
      <w:r w:rsidRPr="00D46D7A">
        <w:t xml:space="preserve">This document is designed for use </w:t>
      </w:r>
      <w:r w:rsidR="00CE4194" w:rsidRPr="00D46D7A">
        <w:t xml:space="preserve">by </w:t>
      </w:r>
      <w:r w:rsidRPr="00D46D7A">
        <w:t xml:space="preserve">the APS worker and APS Hotlines as a guide to cross-reporting and </w:t>
      </w:r>
      <w:r w:rsidR="00CE4194" w:rsidRPr="00D46D7A">
        <w:t>referring to other agencies who</w:t>
      </w:r>
      <w:r w:rsidRPr="00D46D7A">
        <w:t xml:space="preserve"> may be able to assist in all or part of an </w:t>
      </w:r>
      <w:r w:rsidR="00CE4194" w:rsidRPr="00D46D7A">
        <w:t xml:space="preserve">Adult Protective Services </w:t>
      </w:r>
      <w:r w:rsidRPr="00D46D7A">
        <w:t>investigation.   This guide is an enhancement and update to the grid in the All County Letter 00-16 dated February 28, 2000.  Since 2000</w:t>
      </w:r>
      <w:r w:rsidR="00CE4194" w:rsidRPr="00D46D7A">
        <w:t>, there has been an</w:t>
      </w:r>
      <w:r w:rsidRPr="00D46D7A">
        <w:t xml:space="preserve"> increase in the number of agencies that may be useful in the investigation of elder and dependent adult abuse</w:t>
      </w:r>
      <w:r w:rsidR="00CE4194" w:rsidRPr="00D46D7A">
        <w:t xml:space="preserve"> as well has changes and merges of existing agencies documented in the ACL</w:t>
      </w:r>
      <w:r w:rsidR="009E70ED" w:rsidRPr="00D46D7A">
        <w:t xml:space="preserve"> where cross reports must be completed</w:t>
      </w:r>
      <w:r w:rsidRPr="00D46D7A">
        <w:t>.   The guide will help determine which agency may be</w:t>
      </w:r>
      <w:r w:rsidR="00CE4194" w:rsidRPr="00D46D7A">
        <w:t xml:space="preserve"> </w:t>
      </w:r>
      <w:r w:rsidR="00DF2715" w:rsidRPr="00D46D7A">
        <w:t xml:space="preserve">used </w:t>
      </w:r>
      <w:r w:rsidRPr="00D46D7A">
        <w:t>a</w:t>
      </w:r>
      <w:r w:rsidR="00CE4194" w:rsidRPr="00D46D7A">
        <w:t>s</w:t>
      </w:r>
      <w:r w:rsidRPr="00D46D7A">
        <w:t xml:space="preserve"> </w:t>
      </w:r>
      <w:r w:rsidR="00DF2715" w:rsidRPr="00D46D7A">
        <w:t xml:space="preserve">a </w:t>
      </w:r>
      <w:r w:rsidRPr="00D46D7A">
        <w:t>resource and h</w:t>
      </w:r>
      <w:r w:rsidR="00CE4194" w:rsidRPr="00D46D7A">
        <w:t xml:space="preserve">ow to go about reporting to that </w:t>
      </w:r>
      <w:r w:rsidRPr="00D46D7A">
        <w:t>agency.   In some cases reports can only be made with the client’s permission or with the client taking the lead</w:t>
      </w:r>
      <w:r w:rsidR="00DF2715" w:rsidRPr="00D46D7A">
        <w:t>,</w:t>
      </w:r>
      <w:r w:rsidRPr="00D46D7A">
        <w:t xml:space="preserve"> </w:t>
      </w:r>
      <w:r w:rsidR="00030593" w:rsidRPr="00D46D7A">
        <w:t>and in</w:t>
      </w:r>
      <w:r w:rsidRPr="00D46D7A">
        <w:t xml:space="preserve"> some cases cross-reporting is mandated and the APS worker must </w:t>
      </w:r>
      <w:r w:rsidR="00CE4194" w:rsidRPr="00D46D7A">
        <w:t>inform or involve other agencies.  This guide</w:t>
      </w:r>
      <w:r w:rsidRPr="00D46D7A">
        <w:t xml:space="preserve"> is meant to be us</w:t>
      </w:r>
      <w:r w:rsidR="00CE4194" w:rsidRPr="00D46D7A">
        <w:t>ed as an electronic copy and contains</w:t>
      </w:r>
      <w:r w:rsidRPr="00D46D7A">
        <w:t xml:space="preserve"> hyperlinks within the documents and links to external referenc</w:t>
      </w:r>
      <w:r w:rsidR="00CE4194" w:rsidRPr="00D46D7A">
        <w:t>es throughout.   Each county is encouraged to add county-specific contact information and/or local</w:t>
      </w:r>
      <w:r w:rsidRPr="00D46D7A">
        <w:t xml:space="preserve"> guidance for each agency listed.  </w:t>
      </w:r>
      <w:r w:rsidR="006D18DC" w:rsidRPr="00D46D7A">
        <w:t xml:space="preserve"> This document does not imply or require listed agencies to provide any specific action to APS or to APS clients but is only a reference for possible referral and assistance.</w:t>
      </w:r>
    </w:p>
    <w:p w:rsidR="009E70ED" w:rsidRPr="00D46D7A" w:rsidRDefault="009E70ED" w:rsidP="009E70ED">
      <w:pPr>
        <w:jc w:val="both"/>
      </w:pPr>
      <w:r w:rsidRPr="00D46D7A">
        <w:tab/>
        <w:t>General references below and each agency in the guide contain specific legal or program reference when applicable:</w:t>
      </w:r>
    </w:p>
    <w:p w:rsidR="009E70ED" w:rsidRPr="00D46D7A" w:rsidRDefault="00DF2715" w:rsidP="00D46D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pPr>
      <w:r w:rsidRPr="00D46D7A">
        <w:t>California Welfare &amp; Institutions Code (“W&amp;IC”)</w:t>
      </w:r>
      <w:r w:rsidR="009E70ED" w:rsidRPr="00D46D7A">
        <w:t xml:space="preserve"> </w:t>
      </w:r>
      <w:r w:rsidRPr="00D46D7A">
        <w:t xml:space="preserve">section </w:t>
      </w:r>
      <w:r w:rsidR="009E70ED" w:rsidRPr="00D46D7A">
        <w:t>15640.  (a) (1) An adult protective services agency shall immediately, or as soon as practically possible, report by telephone to the law enforcement agency having jurisdiction over the case any</w:t>
      </w:r>
      <w:r w:rsidR="00C1349D" w:rsidRPr="00D46D7A">
        <w:t xml:space="preserve"> </w:t>
      </w:r>
      <w:r w:rsidR="009E70ED" w:rsidRPr="00D46D7A">
        <w:t xml:space="preserve">known or suspected instance of criminal activity, and to any public agency given responsibility for investigation in that jurisdiction of cases of elder and dependent adult abuse, every known or suspected instance of abuse pursuant to Section 15630 or 15630.1 of an elder or dependent adult. A county adult protective services agency shall also send a written report thereof within two working days of receiving the information concerning the incident to each agency to which it is required to make a telephone report under this subdivision. </w:t>
      </w:r>
    </w:p>
    <w:p w:rsidR="009E70ED" w:rsidRPr="00D46D7A" w:rsidRDefault="009E70ED" w:rsidP="00D46D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pPr>
    </w:p>
    <w:p w:rsidR="009E70ED" w:rsidRPr="00D46D7A" w:rsidRDefault="000A67AA" w:rsidP="00D46D7A">
      <w:pPr>
        <w:pStyle w:val="Default"/>
        <w:ind w:left="720"/>
        <w:rPr>
          <w:rFonts w:asciiTheme="minorHAnsi" w:hAnsiTheme="minorHAnsi" w:cstheme="minorBidi"/>
          <w:color w:val="auto"/>
          <w:sz w:val="22"/>
          <w:szCs w:val="22"/>
        </w:rPr>
      </w:pPr>
      <w:r w:rsidRPr="00D46D7A">
        <w:rPr>
          <w:rFonts w:asciiTheme="minorHAnsi" w:hAnsiTheme="minorHAnsi" w:cstheme="minorBidi"/>
          <w:color w:val="auto"/>
          <w:sz w:val="22"/>
          <w:szCs w:val="22"/>
        </w:rPr>
        <w:t xml:space="preserve">Manual of Policy and Procedure </w:t>
      </w:r>
      <w:r w:rsidR="00F63598" w:rsidRPr="00D46D7A">
        <w:rPr>
          <w:rFonts w:asciiTheme="minorHAnsi" w:hAnsiTheme="minorHAnsi" w:cstheme="minorBidi"/>
          <w:color w:val="auto"/>
          <w:sz w:val="22"/>
          <w:szCs w:val="22"/>
        </w:rPr>
        <w:t>Ad</w:t>
      </w:r>
      <w:r w:rsidRPr="00D46D7A">
        <w:rPr>
          <w:rFonts w:asciiTheme="minorHAnsi" w:hAnsiTheme="minorHAnsi" w:cstheme="minorBidi"/>
          <w:color w:val="auto"/>
          <w:sz w:val="22"/>
          <w:szCs w:val="22"/>
        </w:rPr>
        <w:t>ult Protective Services Program section</w:t>
      </w:r>
      <w:r w:rsidR="009E70ED" w:rsidRPr="00D46D7A">
        <w:rPr>
          <w:rFonts w:asciiTheme="minorHAnsi" w:hAnsiTheme="minorHAnsi" w:cstheme="minorBidi"/>
          <w:color w:val="auto"/>
          <w:sz w:val="22"/>
          <w:szCs w:val="22"/>
        </w:rPr>
        <w:t xml:space="preserve"> 33-130 (2) “Public agency” means the agency with the statutory authority to investigate known or suspected abuse of an elder or dependent adult. </w:t>
      </w:r>
    </w:p>
    <w:p w:rsidR="009E70ED" w:rsidRPr="00D46D7A" w:rsidRDefault="009E70ED" w:rsidP="009E70ED">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46D7A">
        <w:t>This definition of “public agency” has a more limited scope than what is generally recognized as a public agency, and applies only for the purposes of the adult protective services program under this division.</w:t>
      </w:r>
    </w:p>
    <w:p w:rsidR="009E70ED" w:rsidRPr="00D46D7A" w:rsidRDefault="009E70ED" w:rsidP="00D46D7A">
      <w:pPr>
        <w:pStyle w:val="ListParagraph"/>
        <w:numPr>
          <w:ilvl w:val="0"/>
          <w:numId w:val="9"/>
        </w:numPr>
        <w:autoSpaceDE w:val="0"/>
        <w:autoSpaceDN w:val="0"/>
        <w:adjustRightInd w:val="0"/>
        <w:spacing w:after="0" w:line="240" w:lineRule="auto"/>
        <w:ind w:left="1980"/>
      </w:pPr>
      <w:r w:rsidRPr="00D46D7A">
        <w:t xml:space="preserve">Examples of public agencies may include, but are not limited to: adult protective services agencies; Office of the Long-Term Care Ombudsman; California Department of Mental Health; California Department of Developmental Services; California Department of Justice, Bureau of Medi-Cal Fraud and Elder Abuse; California Department of Consumer Affairs, Division of Investigation; licensing agencies; and professional licensing agencies. </w:t>
      </w:r>
    </w:p>
    <w:p w:rsidR="009E70ED" w:rsidRPr="00D46D7A" w:rsidRDefault="009E70ED" w:rsidP="00D46D7A">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pPr>
      <w:r w:rsidRPr="00D46D7A">
        <w:t>Professional licensing agency includes the various agencies, boards, bureaus, commissions, committees, departments, divisions, examining committees, or programs of the California Department of Consumer Affairs with the authority to issue a license, certificate, registration, or other means to engage in a business or profession regulated by the California Business and Professions Code. Examples include the Board of Dental Examiners, Board of Registered Nursing, Board of Behavioral Sciences, Medical Board of California, etc.</w:t>
      </w:r>
    </w:p>
    <w:p w:rsidR="009E70ED" w:rsidRPr="00D46D7A" w:rsidRDefault="009E70ED" w:rsidP="009E70E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56"/>
      </w:pPr>
    </w:p>
    <w:p w:rsidR="009E70ED" w:rsidRPr="009E70ED" w:rsidRDefault="009E70ED" w:rsidP="006F3BE4">
      <w:pPr>
        <w:pStyle w:val="Default"/>
        <w:ind w:left="1440"/>
      </w:pPr>
      <w:r w:rsidRPr="00D46D7A">
        <w:rPr>
          <w:rFonts w:asciiTheme="minorHAnsi" w:hAnsiTheme="minorHAnsi" w:cstheme="minorBidi"/>
          <w:color w:val="auto"/>
          <w:sz w:val="22"/>
          <w:szCs w:val="22"/>
        </w:rPr>
        <w:t xml:space="preserve">MPP 33-405.2 2 When jurisdiction to investigate reports of known or suspected abuse or neglect is shared with another public agency, county, or state, the adult protective services agencies shall investigate the specific allegations contained in the report that are within the adult protective services agency’s jurisdiction, and cross report, as specified in Section 33-515.1, all other issues to the appropriate agency. </w:t>
      </w:r>
      <w:r w:rsidR="00ED54A6">
        <w:rPr>
          <w:rFonts w:asciiTheme="minorHAnsi" w:hAnsiTheme="minorHAnsi" w:cstheme="minorBidi"/>
          <w:color w:val="auto"/>
          <w:sz w:val="22"/>
          <w:szCs w:val="22"/>
        </w:rPr>
        <w:t xml:space="preserve"> </w:t>
      </w:r>
      <w:r w:rsidR="00371112" w:rsidRPr="009E70ED">
        <w:br w:type="page"/>
      </w:r>
    </w:p>
    <w:p w:rsidR="00F4134F" w:rsidRDefault="00F4134F" w:rsidP="00F4134F">
      <w:pPr>
        <w:spacing w:after="0" w:line="240" w:lineRule="auto"/>
        <w:jc w:val="center"/>
        <w:rPr>
          <w:rFonts w:ascii="Calibri" w:eastAsia="Times New Roman" w:hAnsi="Calibri" w:cs="Times New Roman"/>
          <w:b/>
          <w:bCs/>
          <w:color w:val="000000"/>
          <w:u w:val="single"/>
        </w:rPr>
      </w:pPr>
      <w:bookmarkStart w:id="0" w:name="Agency_Name_By_Type_99"/>
      <w:r w:rsidRPr="00541F48">
        <w:rPr>
          <w:rFonts w:ascii="Calibri" w:eastAsia="Times New Roman" w:hAnsi="Calibri" w:cs="Times New Roman"/>
          <w:b/>
          <w:bCs/>
          <w:color w:val="000000"/>
          <w:u w:val="single"/>
        </w:rPr>
        <w:t>Agency Name (By Type</w:t>
      </w:r>
      <w:bookmarkEnd w:id="0"/>
      <w:r w:rsidRPr="00541F48">
        <w:rPr>
          <w:rFonts w:ascii="Calibri" w:eastAsia="Times New Roman" w:hAnsi="Calibri" w:cs="Times New Roman"/>
          <w:b/>
          <w:bCs/>
          <w:color w:val="000000"/>
          <w:u w:val="single"/>
        </w:rPr>
        <w:t>)</w:t>
      </w:r>
    </w:p>
    <w:p w:rsidR="005149FF" w:rsidRPr="00541F48" w:rsidRDefault="005149FF" w:rsidP="00F4134F">
      <w:pPr>
        <w:spacing w:after="0" w:line="240" w:lineRule="auto"/>
        <w:jc w:val="center"/>
        <w:rPr>
          <w:rFonts w:ascii="Calibri" w:eastAsia="Times New Roman" w:hAnsi="Calibri" w:cs="Times New Roman"/>
          <w:b/>
          <w:bCs/>
          <w:color w:val="000000"/>
          <w:u w:val="single"/>
        </w:rPr>
      </w:pPr>
    </w:p>
    <w:p w:rsidR="00F4134F" w:rsidRDefault="00F4134F" w:rsidP="00541F48">
      <w:pPr>
        <w:spacing w:after="0" w:line="240" w:lineRule="auto"/>
        <w:rPr>
          <w:rFonts w:ascii="Calibri" w:eastAsia="Times New Roman" w:hAnsi="Calibri" w:cs="Times New Roman"/>
          <w:b/>
          <w:bCs/>
          <w:color w:val="000000"/>
        </w:rPr>
      </w:pPr>
    </w:p>
    <w:p w:rsidR="005149FF" w:rsidRDefault="005149FF" w:rsidP="00541F48">
      <w:pPr>
        <w:spacing w:after="0" w:line="240" w:lineRule="auto"/>
        <w:rPr>
          <w:rFonts w:ascii="Calibri" w:eastAsia="Times New Roman" w:hAnsi="Calibri" w:cs="Times New Roman"/>
          <w:b/>
          <w:bCs/>
          <w:color w:val="000000"/>
        </w:rPr>
        <w:sectPr w:rsidR="005149FF" w:rsidSect="00371112">
          <w:headerReference w:type="default" r:id="rId8"/>
          <w:footerReference w:type="default" r:id="rId9"/>
          <w:pgSz w:w="12240" w:h="15840"/>
          <w:pgMar w:top="720" w:right="720" w:bottom="720" w:left="720" w:header="720" w:footer="720" w:gutter="0"/>
          <w:cols w:space="720"/>
          <w:docGrid w:linePitch="360"/>
        </w:sectPr>
      </w:pPr>
    </w:p>
    <w:p w:rsidR="00F4134F" w:rsidRPr="00541F48" w:rsidRDefault="00F4134F" w:rsidP="00F4134F">
      <w:pPr>
        <w:spacing w:before="120" w:after="120" w:line="240" w:lineRule="auto"/>
        <w:rPr>
          <w:rFonts w:ascii="Calibri" w:eastAsia="Times New Roman" w:hAnsi="Calibri" w:cs="Times New Roman"/>
          <w:b/>
          <w:bCs/>
          <w:color w:val="000000"/>
        </w:rPr>
      </w:pPr>
      <w:r w:rsidRPr="00541F48">
        <w:rPr>
          <w:rFonts w:ascii="Calibri" w:eastAsia="Times New Roman" w:hAnsi="Calibri" w:cs="Times New Roman"/>
          <w:b/>
          <w:bCs/>
          <w:color w:val="000000"/>
        </w:rPr>
        <w:t>Department/Bureau</w:t>
      </w:r>
    </w:p>
    <w:p w:rsidR="00F4134F" w:rsidRPr="00541F48" w:rsidRDefault="008C73F6" w:rsidP="00F4134F">
      <w:pPr>
        <w:spacing w:before="120" w:after="120" w:line="240" w:lineRule="auto"/>
        <w:rPr>
          <w:rFonts w:ascii="Calibri" w:eastAsia="Times New Roman" w:hAnsi="Calibri" w:cs="Times New Roman"/>
          <w:color w:val="000000"/>
        </w:rPr>
      </w:pPr>
      <w:hyperlink w:anchor="Bureau_of_Indian_Affairs_4" w:history="1">
        <w:r w:rsidR="00F4134F" w:rsidRPr="00E523D3">
          <w:rPr>
            <w:rStyle w:val="Hyperlink"/>
            <w:rFonts w:ascii="Calibri" w:eastAsia="Times New Roman" w:hAnsi="Calibri" w:cstheme="minorHAnsi"/>
          </w:rPr>
          <w:t>Bureau of Indian affairs</w:t>
        </w:r>
      </w:hyperlink>
    </w:p>
    <w:p w:rsidR="00F4134F" w:rsidRDefault="008C73F6" w:rsidP="00F4134F">
      <w:pPr>
        <w:spacing w:before="120" w:after="120" w:line="240" w:lineRule="auto"/>
        <w:rPr>
          <w:rFonts w:ascii="Calibri" w:eastAsia="Times New Roman" w:hAnsi="Calibri" w:cstheme="minorHAnsi"/>
        </w:rPr>
      </w:pPr>
      <w:hyperlink w:anchor="Department_of_Corporations_14" w:history="1">
        <w:r w:rsidR="00F4134F" w:rsidRPr="003677D5">
          <w:rPr>
            <w:rStyle w:val="Hyperlink"/>
            <w:rFonts w:ascii="Calibri" w:eastAsia="Times New Roman" w:hAnsi="Calibri" w:cstheme="minorHAnsi"/>
          </w:rPr>
          <w:t>Department of Business Oversight</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Department_of_Consumer_Affairs_13" w:history="1">
        <w:r w:rsidR="00F4134F" w:rsidRPr="00E523D3">
          <w:rPr>
            <w:rStyle w:val="Hyperlink"/>
            <w:rFonts w:ascii="Calibri" w:eastAsia="Times New Roman" w:hAnsi="Calibri" w:cstheme="minorHAnsi"/>
          </w:rPr>
          <w:t>Department of Consumer Affairs</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Department_of_Developmental_Services_15" w:history="1">
        <w:r w:rsidR="00F4134F" w:rsidRPr="00E523D3">
          <w:rPr>
            <w:rStyle w:val="Hyperlink"/>
            <w:rFonts w:ascii="Calibri" w:eastAsia="Times New Roman" w:hAnsi="Calibri" w:cstheme="minorHAnsi"/>
          </w:rPr>
          <w:t>Department of Developmental Services</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Department_Health_Services_Mental_Hea_16" w:history="1">
        <w:r w:rsidR="00F4134F" w:rsidRPr="00E523D3">
          <w:rPr>
            <w:rStyle w:val="Hyperlink"/>
            <w:rFonts w:ascii="Calibri" w:eastAsia="Times New Roman" w:hAnsi="Calibri" w:cstheme="minorHAnsi"/>
          </w:rPr>
          <w:t>Department of Health Care Services; Mental Health Services Division</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Department_Health_Licensing_Certifica_17" w:history="1">
        <w:r w:rsidR="00F4134F" w:rsidRPr="00E523D3">
          <w:rPr>
            <w:rStyle w:val="Hyperlink"/>
            <w:rFonts w:ascii="Calibri" w:eastAsia="Times New Roman" w:hAnsi="Calibri" w:cstheme="minorHAnsi"/>
          </w:rPr>
          <w:t>Department of Health Services Licensing and Certification</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California_Department_Insurance_18" w:history="1">
        <w:r w:rsidR="00F4134F" w:rsidRPr="00E523D3">
          <w:rPr>
            <w:rStyle w:val="Hyperlink"/>
            <w:rFonts w:ascii="Calibri" w:eastAsia="Times New Roman" w:hAnsi="Calibri" w:cstheme="minorHAnsi"/>
          </w:rPr>
          <w:t>Department of Insurance</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Department_of_Justice_Medical_Fraud_19" w:history="1">
        <w:r w:rsidR="00F4134F" w:rsidRPr="00E523D3">
          <w:rPr>
            <w:rStyle w:val="Hyperlink"/>
            <w:rFonts w:ascii="Calibri" w:eastAsia="Times New Roman" w:hAnsi="Calibri" w:cstheme="minorHAnsi"/>
          </w:rPr>
          <w:t>Department of Justice Medi-Cal Fraud</w:t>
        </w:r>
      </w:hyperlink>
    </w:p>
    <w:p w:rsidR="00F4134F" w:rsidRDefault="008C73F6" w:rsidP="00F4134F">
      <w:pPr>
        <w:spacing w:before="120" w:after="120" w:line="240" w:lineRule="auto"/>
        <w:rPr>
          <w:rStyle w:val="Hyperlink"/>
          <w:rFonts w:ascii="Calibri" w:eastAsia="Times New Roman" w:hAnsi="Calibri" w:cstheme="minorHAnsi"/>
        </w:rPr>
      </w:pPr>
      <w:hyperlink w:anchor="Department_of_Real_Estate_20" w:history="1">
        <w:r w:rsidR="00F4134F" w:rsidRPr="00E523D3">
          <w:rPr>
            <w:rStyle w:val="Hyperlink"/>
            <w:rFonts w:ascii="Calibri" w:eastAsia="Times New Roman" w:hAnsi="Calibri" w:cstheme="minorHAnsi"/>
          </w:rPr>
          <w:t>Department of Real Estate</w:t>
        </w:r>
      </w:hyperlink>
    </w:p>
    <w:p w:rsidR="00F4134F" w:rsidRPr="00541F48" w:rsidRDefault="00F4134F" w:rsidP="00F4134F">
      <w:pPr>
        <w:spacing w:before="120" w:after="120" w:line="240" w:lineRule="auto"/>
        <w:rPr>
          <w:rFonts w:ascii="Calibri" w:eastAsia="Times New Roman" w:hAnsi="Calibri" w:cs="Times New Roman"/>
          <w:color w:val="000000"/>
        </w:rPr>
      </w:pPr>
      <w:bookmarkStart w:id="1" w:name="Federal_Trade_Commission"/>
      <w:r>
        <w:rPr>
          <w:rStyle w:val="Hyperlink"/>
          <w:rFonts w:ascii="Calibri" w:eastAsia="Times New Roman" w:hAnsi="Calibri" w:cstheme="minorHAnsi"/>
        </w:rPr>
        <w:t>Federal Trade Commission</w:t>
      </w:r>
      <w:bookmarkEnd w:id="1"/>
    </w:p>
    <w:p w:rsidR="00F4134F" w:rsidRPr="00541F48" w:rsidRDefault="008C73F6" w:rsidP="00F4134F">
      <w:pPr>
        <w:spacing w:before="120" w:after="120" w:line="240" w:lineRule="auto"/>
        <w:rPr>
          <w:rFonts w:ascii="Calibri" w:eastAsia="Times New Roman" w:hAnsi="Calibri" w:cs="Times New Roman"/>
          <w:color w:val="000000"/>
        </w:rPr>
      </w:pPr>
      <w:hyperlink w:anchor="Financia_Industry_Regulator_23" w:history="1">
        <w:r w:rsidR="00F4134F" w:rsidRPr="00E523D3">
          <w:rPr>
            <w:rStyle w:val="Hyperlink"/>
            <w:rFonts w:ascii="Calibri" w:eastAsia="Times New Roman" w:hAnsi="Calibri" w:cstheme="minorHAnsi"/>
          </w:rPr>
          <w:t>Financial Industry Regulator Authority</w:t>
        </w:r>
      </w:hyperlink>
    </w:p>
    <w:p w:rsidR="00F4134F" w:rsidRDefault="00F4134F" w:rsidP="00F4134F">
      <w:pPr>
        <w:spacing w:before="120" w:after="120" w:line="240" w:lineRule="auto"/>
        <w:rPr>
          <w:rFonts w:ascii="Calibri" w:eastAsia="Times New Roman" w:hAnsi="Calibri" w:cs="Times New Roman"/>
          <w:b/>
          <w:bCs/>
          <w:color w:val="000000"/>
        </w:rPr>
      </w:pPr>
    </w:p>
    <w:p w:rsidR="00F4134F" w:rsidRPr="00541F48" w:rsidRDefault="00F4134F" w:rsidP="00F4134F">
      <w:pPr>
        <w:spacing w:before="120" w:after="120" w:line="240" w:lineRule="auto"/>
        <w:rPr>
          <w:rFonts w:ascii="Calibri" w:eastAsia="Times New Roman" w:hAnsi="Calibri" w:cs="Times New Roman"/>
          <w:b/>
          <w:bCs/>
          <w:color w:val="000000"/>
        </w:rPr>
      </w:pPr>
      <w:r w:rsidRPr="00541F48">
        <w:rPr>
          <w:rFonts w:ascii="Calibri" w:eastAsia="Times New Roman" w:hAnsi="Calibri" w:cs="Times New Roman"/>
          <w:b/>
          <w:bCs/>
          <w:color w:val="000000"/>
        </w:rPr>
        <w:t xml:space="preserve">Law Enforcement Type Agency </w:t>
      </w:r>
    </w:p>
    <w:p w:rsidR="00F4134F" w:rsidRPr="00541F48" w:rsidRDefault="008C73F6" w:rsidP="00F4134F">
      <w:pPr>
        <w:spacing w:before="120" w:after="120" w:line="240" w:lineRule="auto"/>
        <w:rPr>
          <w:rFonts w:ascii="Calibri" w:eastAsia="Times New Roman" w:hAnsi="Calibri" w:cs="Times New Roman"/>
          <w:color w:val="000000"/>
        </w:rPr>
      </w:pPr>
      <w:hyperlink w:anchor="Medical_Examiner_12" w:history="1">
        <w:r w:rsidR="00F4134F" w:rsidRPr="00E523D3">
          <w:rPr>
            <w:rStyle w:val="Hyperlink"/>
            <w:rFonts w:ascii="Calibri" w:eastAsia="Times New Roman" w:hAnsi="Calibri" w:cstheme="minorHAnsi"/>
          </w:rPr>
          <w:t>Coroner Office/Medical Examiner</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FBI_22" w:history="1">
        <w:r w:rsidR="00F4134F" w:rsidRPr="00E523D3">
          <w:rPr>
            <w:rStyle w:val="Hyperlink"/>
            <w:rFonts w:ascii="Calibri" w:eastAsia="Times New Roman" w:hAnsi="Calibri" w:cstheme="minorHAnsi"/>
          </w:rPr>
          <w:t>FBI</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Homeland_Security_25" w:history="1">
        <w:r w:rsidR="00F4134F" w:rsidRPr="00E523D3">
          <w:rPr>
            <w:rStyle w:val="Hyperlink"/>
            <w:rFonts w:ascii="Calibri" w:eastAsia="Times New Roman" w:hAnsi="Calibri" w:cstheme="minorHAnsi"/>
          </w:rPr>
          <w:t>Homeland Security</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Local_Law_Enforcement_27" w:history="1">
        <w:r w:rsidR="00F4134F" w:rsidRPr="00E523D3">
          <w:rPr>
            <w:rStyle w:val="Hyperlink"/>
            <w:rFonts w:ascii="Calibri" w:eastAsia="Times New Roman" w:hAnsi="Calibri" w:cstheme="minorHAnsi"/>
          </w:rPr>
          <w:t>Law Enforcement</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United_States_Postal_Inspector_39" w:history="1">
        <w:r w:rsidR="00F4134F" w:rsidRPr="00E523D3">
          <w:rPr>
            <w:rStyle w:val="Hyperlink"/>
            <w:rFonts w:ascii="Calibri" w:eastAsia="Times New Roman" w:hAnsi="Calibri" w:cstheme="minorHAnsi"/>
          </w:rPr>
          <w:t>United States Postal Inspector</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United_States_Secret_Service_40" w:history="1">
        <w:r w:rsidR="00F4134F" w:rsidRPr="00E523D3">
          <w:rPr>
            <w:rStyle w:val="Hyperlink"/>
            <w:rFonts w:ascii="Calibri" w:eastAsia="Times New Roman" w:hAnsi="Calibri" w:cstheme="minorHAnsi"/>
          </w:rPr>
          <w:t>United States Secret Services</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ICE_41" w:history="1">
        <w:r w:rsidR="00F4134F" w:rsidRPr="00E523D3">
          <w:rPr>
            <w:rStyle w:val="Hyperlink"/>
            <w:rFonts w:ascii="Calibri" w:eastAsia="Times New Roman" w:hAnsi="Calibri" w:cstheme="minorHAnsi"/>
          </w:rPr>
          <w:t>US Immigration and Customs Enforcement (ICE)</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California_Highway_Patrol_8" w:history="1">
        <w:r w:rsidR="00F4134F" w:rsidRPr="00E523D3">
          <w:rPr>
            <w:rStyle w:val="Hyperlink"/>
            <w:rFonts w:ascii="Calibri" w:eastAsia="Times New Roman" w:hAnsi="Calibri" w:cstheme="minorHAnsi"/>
          </w:rPr>
          <w:t>California Highway Patrol</w:t>
        </w:r>
      </w:hyperlink>
    </w:p>
    <w:p w:rsidR="00F4134F" w:rsidRDefault="00F4134F" w:rsidP="00F4134F">
      <w:pPr>
        <w:spacing w:before="120" w:after="120" w:line="240" w:lineRule="auto"/>
        <w:rPr>
          <w:rFonts w:ascii="Calibri" w:eastAsia="Times New Roman" w:hAnsi="Calibri" w:cs="Times New Roman"/>
          <w:b/>
          <w:bCs/>
          <w:color w:val="000000"/>
        </w:rPr>
      </w:pPr>
    </w:p>
    <w:p w:rsidR="00F4134F" w:rsidRPr="00541F48" w:rsidRDefault="00F4134F" w:rsidP="00F4134F">
      <w:pPr>
        <w:spacing w:before="120" w:after="120" w:line="240" w:lineRule="auto"/>
        <w:rPr>
          <w:rFonts w:ascii="Calibri" w:eastAsia="Times New Roman" w:hAnsi="Calibri" w:cs="Times New Roman"/>
          <w:b/>
          <w:bCs/>
          <w:color w:val="000000"/>
        </w:rPr>
      </w:pPr>
      <w:r w:rsidRPr="00541F48">
        <w:rPr>
          <w:rFonts w:ascii="Calibri" w:eastAsia="Times New Roman" w:hAnsi="Calibri" w:cs="Times New Roman"/>
          <w:b/>
          <w:bCs/>
          <w:color w:val="000000"/>
        </w:rPr>
        <w:t>Legal</w:t>
      </w:r>
    </w:p>
    <w:p w:rsidR="00F4134F" w:rsidRDefault="008C73F6" w:rsidP="00F4134F">
      <w:pPr>
        <w:spacing w:before="120" w:after="120" w:line="240" w:lineRule="auto"/>
        <w:rPr>
          <w:rFonts w:ascii="Calibri" w:eastAsia="Times New Roman" w:hAnsi="Calibri" w:cstheme="minorHAnsi"/>
          <w:color w:val="000000"/>
        </w:rPr>
      </w:pPr>
      <w:hyperlink w:anchor="District_Attorney_21" w:history="1">
        <w:r w:rsidR="00F4134F" w:rsidRPr="00E523D3">
          <w:rPr>
            <w:rStyle w:val="Hyperlink"/>
            <w:rFonts w:ascii="Calibri" w:eastAsia="Times New Roman" w:hAnsi="Calibri" w:cstheme="minorHAnsi"/>
          </w:rPr>
          <w:t>District Attorney</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LPS_Conservator_29" w:history="1">
        <w:r w:rsidR="00F4134F" w:rsidRPr="00E523D3">
          <w:rPr>
            <w:rStyle w:val="Hyperlink"/>
            <w:rFonts w:ascii="Calibri" w:eastAsia="Times New Roman" w:hAnsi="Calibri" w:cstheme="minorHAnsi"/>
          </w:rPr>
          <w:t>LPS Conservator</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Probate_Conservator_32" w:history="1">
        <w:r w:rsidR="00F4134F" w:rsidRPr="00E523D3">
          <w:rPr>
            <w:rStyle w:val="Hyperlink"/>
            <w:rFonts w:ascii="Calibri" w:eastAsia="Times New Roman" w:hAnsi="Calibri" w:cstheme="minorHAnsi"/>
          </w:rPr>
          <w:t>Probate Conservator</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Public_Guardian_34" w:history="1">
        <w:r w:rsidR="00F4134F" w:rsidRPr="00E523D3">
          <w:rPr>
            <w:rStyle w:val="Hyperlink"/>
            <w:rFonts w:ascii="Calibri" w:eastAsia="Times New Roman" w:hAnsi="Calibri" w:cstheme="minorHAnsi"/>
          </w:rPr>
          <w:t>Public Guardian</w:t>
        </w:r>
      </w:hyperlink>
    </w:p>
    <w:p w:rsidR="00F4134F" w:rsidRDefault="008C73F6" w:rsidP="00F4134F">
      <w:pPr>
        <w:spacing w:before="120" w:after="120" w:line="240" w:lineRule="auto"/>
      </w:pPr>
      <w:hyperlink w:anchor="State_Bar_Association_38" w:history="1">
        <w:r w:rsidR="00F4134F" w:rsidRPr="00E523D3">
          <w:rPr>
            <w:rStyle w:val="Hyperlink"/>
            <w:rFonts w:ascii="Calibri" w:eastAsia="Times New Roman" w:hAnsi="Calibri" w:cstheme="minorHAnsi"/>
          </w:rPr>
          <w:t>State Bar Associations</w:t>
        </w:r>
      </w:hyperlink>
    </w:p>
    <w:p w:rsidR="00F4134F" w:rsidRDefault="00F4134F" w:rsidP="00F4134F">
      <w:pPr>
        <w:spacing w:before="120" w:after="120" w:line="240" w:lineRule="auto"/>
        <w:rPr>
          <w:rFonts w:ascii="Calibri" w:eastAsia="Times New Roman" w:hAnsi="Calibri" w:cs="Times New Roman"/>
          <w:b/>
          <w:bCs/>
          <w:color w:val="000000"/>
        </w:rPr>
      </w:pPr>
      <w:r w:rsidRPr="00541F48">
        <w:rPr>
          <w:rFonts w:ascii="Calibri" w:eastAsia="Times New Roman" w:hAnsi="Calibri" w:cs="Times New Roman"/>
          <w:b/>
          <w:bCs/>
          <w:color w:val="000000"/>
        </w:rPr>
        <w:t>Licensing</w:t>
      </w:r>
    </w:p>
    <w:p w:rsidR="00F4134F" w:rsidRPr="00552816" w:rsidRDefault="008C73F6" w:rsidP="00F4134F">
      <w:pPr>
        <w:spacing w:before="120" w:after="120" w:line="240" w:lineRule="auto"/>
        <w:rPr>
          <w:rFonts w:ascii="Calibri" w:eastAsia="Times New Roman" w:hAnsi="Calibri" w:cs="Times New Roman"/>
          <w:b/>
          <w:bCs/>
          <w:color w:val="000000"/>
        </w:rPr>
      </w:pPr>
      <w:hyperlink w:anchor="Community_Care_Licensing_11" w:history="1">
        <w:r w:rsidR="00F4134F" w:rsidRPr="00E523D3">
          <w:rPr>
            <w:rStyle w:val="Hyperlink"/>
            <w:rFonts w:ascii="Calibri" w:eastAsia="Times New Roman" w:hAnsi="Calibri" w:cstheme="minorHAnsi"/>
          </w:rPr>
          <w:t>Community Care Licensing</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Medical_Board_CA_30" w:history="1">
        <w:r w:rsidR="00F4134F" w:rsidRPr="00B72406">
          <w:rPr>
            <w:rStyle w:val="Hyperlink"/>
            <w:rFonts w:ascii="Calibri" w:eastAsia="Times New Roman" w:hAnsi="Calibri" w:cstheme="minorHAnsi"/>
          </w:rPr>
          <w:t>Medical Board of California</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Mental_Health_TX_Licesning_31" w:history="1">
        <w:r w:rsidR="00F4134F" w:rsidRPr="00B72406">
          <w:rPr>
            <w:rStyle w:val="Hyperlink"/>
            <w:rFonts w:ascii="Calibri" w:eastAsia="Times New Roman" w:hAnsi="Calibri" w:cstheme="minorHAnsi"/>
          </w:rPr>
          <w:t>Mental Health Treatment Licensing</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California_Board_Behavioral_Sciences_5" w:history="1">
        <w:r w:rsidR="00F4134F" w:rsidRPr="00B72406">
          <w:rPr>
            <w:rStyle w:val="Hyperlink"/>
            <w:rFonts w:ascii="Calibri" w:eastAsia="Times New Roman" w:hAnsi="Calibri" w:cstheme="minorHAnsi"/>
          </w:rPr>
          <w:t>California Board of Behavioral Sciences</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California_Board_Registered_Nursing_6" w:history="1">
        <w:r w:rsidR="00F4134F" w:rsidRPr="00B72406">
          <w:rPr>
            <w:rStyle w:val="Hyperlink"/>
            <w:rFonts w:ascii="Calibri" w:eastAsia="Times New Roman" w:hAnsi="Calibri" w:cstheme="minorHAnsi"/>
          </w:rPr>
          <w:t>California Board of Registered Nursing</w:t>
        </w:r>
      </w:hyperlink>
    </w:p>
    <w:p w:rsidR="00F4134F" w:rsidRPr="00541F48" w:rsidRDefault="00F4134F" w:rsidP="00F4134F">
      <w:pPr>
        <w:spacing w:before="120" w:after="120" w:line="240" w:lineRule="auto"/>
        <w:rPr>
          <w:rFonts w:ascii="Calibri" w:eastAsia="Times New Roman" w:hAnsi="Calibri" w:cs="Times New Roman"/>
          <w:b/>
          <w:bCs/>
          <w:color w:val="000000"/>
        </w:rPr>
      </w:pPr>
      <w:r w:rsidRPr="00541F48">
        <w:rPr>
          <w:rFonts w:ascii="Calibri" w:eastAsia="Times New Roman" w:hAnsi="Calibri" w:cs="Times New Roman"/>
          <w:b/>
          <w:bCs/>
          <w:color w:val="000000"/>
        </w:rPr>
        <w:t>Other</w:t>
      </w:r>
    </w:p>
    <w:p w:rsidR="00F4134F" w:rsidRPr="00541F48" w:rsidRDefault="008C73F6" w:rsidP="00F4134F">
      <w:pPr>
        <w:spacing w:before="120" w:after="120" w:line="240" w:lineRule="auto"/>
        <w:rPr>
          <w:rFonts w:ascii="Calibri" w:eastAsia="Times New Roman" w:hAnsi="Calibri" w:cs="Times New Roman"/>
          <w:color w:val="000000"/>
        </w:rPr>
      </w:pPr>
      <w:hyperlink w:anchor="Animal_Control_1" w:history="1">
        <w:r w:rsidR="00F4134F" w:rsidRPr="00B72406">
          <w:rPr>
            <w:rStyle w:val="Hyperlink"/>
            <w:rFonts w:ascii="Calibri" w:eastAsia="Times New Roman" w:hAnsi="Calibri" w:cstheme="minorHAnsi"/>
          </w:rPr>
          <w:t>Animal Control</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Code_Enforcement_10" w:history="1">
        <w:r w:rsidR="00F4134F" w:rsidRPr="00B72406">
          <w:rPr>
            <w:rStyle w:val="Hyperlink"/>
            <w:rFonts w:ascii="Calibri" w:eastAsia="Times New Roman" w:hAnsi="Calibri" w:cstheme="minorHAnsi"/>
          </w:rPr>
          <w:t>Code Enforcement</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Fire_Department_24" w:history="1">
        <w:r w:rsidR="00F4134F" w:rsidRPr="00B72406">
          <w:rPr>
            <w:rStyle w:val="Hyperlink"/>
            <w:rFonts w:ascii="Calibri" w:eastAsia="Times New Roman" w:hAnsi="Calibri" w:cstheme="minorHAnsi"/>
          </w:rPr>
          <w:t>Fire Department</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IHSS_26" w:history="1">
        <w:r w:rsidR="00F4134F" w:rsidRPr="00B72406">
          <w:rPr>
            <w:rStyle w:val="Hyperlink"/>
            <w:rFonts w:ascii="Calibri" w:eastAsia="Times New Roman" w:hAnsi="Calibri" w:cstheme="minorHAnsi"/>
          </w:rPr>
          <w:t>In Home Supportive Services</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Public_Authority_33" w:history="1">
        <w:r w:rsidR="00F4134F" w:rsidRPr="00B72406">
          <w:rPr>
            <w:rStyle w:val="Hyperlink"/>
            <w:rFonts w:ascii="Calibri" w:eastAsia="Times New Roman" w:hAnsi="Calibri" w:cstheme="minorHAnsi"/>
          </w:rPr>
          <w:t>Public Authority</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Public_Health_35" w:history="1">
        <w:r w:rsidR="00F4134F" w:rsidRPr="00B72406">
          <w:rPr>
            <w:rStyle w:val="Hyperlink"/>
            <w:rFonts w:ascii="Calibri" w:eastAsia="Times New Roman" w:hAnsi="Calibri" w:cstheme="minorHAnsi"/>
          </w:rPr>
          <w:t>Public Health</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Regional_Center_36" w:history="1">
        <w:r w:rsidR="00F4134F" w:rsidRPr="00B72406">
          <w:rPr>
            <w:rStyle w:val="Hyperlink"/>
            <w:rFonts w:ascii="Calibri" w:eastAsia="Times New Roman" w:hAnsi="Calibri" w:cstheme="minorHAnsi"/>
          </w:rPr>
          <w:t>Regional Center</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Veterans_Affairs_42" w:history="1">
        <w:r w:rsidR="00F4134F" w:rsidRPr="00B72406">
          <w:rPr>
            <w:rStyle w:val="Hyperlink"/>
            <w:rFonts w:ascii="Calibri" w:eastAsia="Times New Roman" w:hAnsi="Calibri" w:cstheme="minorHAnsi"/>
          </w:rPr>
          <w:t>Veterans Affairs</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California_Fire_Department_7" w:history="1">
        <w:r w:rsidR="00F4134F" w:rsidRPr="00B72406">
          <w:rPr>
            <w:rStyle w:val="Hyperlink"/>
            <w:rFonts w:ascii="Calibri" w:eastAsia="Times New Roman" w:hAnsi="Calibri" w:cstheme="minorHAnsi"/>
          </w:rPr>
          <w:t>California Fire Department</w:t>
        </w:r>
      </w:hyperlink>
    </w:p>
    <w:p w:rsidR="00F4134F" w:rsidRPr="00541F48" w:rsidRDefault="00F4134F" w:rsidP="00F4134F">
      <w:pPr>
        <w:spacing w:before="120" w:after="120" w:line="240" w:lineRule="auto"/>
        <w:rPr>
          <w:rFonts w:ascii="Calibri" w:eastAsia="Times New Roman" w:hAnsi="Calibri" w:cs="Times New Roman"/>
          <w:color w:val="000000"/>
        </w:rPr>
      </w:pPr>
    </w:p>
    <w:p w:rsidR="00F4134F" w:rsidRPr="00541F48" w:rsidRDefault="00F4134F" w:rsidP="00F4134F">
      <w:pPr>
        <w:spacing w:before="120" w:after="120" w:line="240" w:lineRule="auto"/>
        <w:rPr>
          <w:rFonts w:ascii="Calibri" w:eastAsia="Times New Roman" w:hAnsi="Calibri" w:cs="Times New Roman"/>
          <w:b/>
          <w:bCs/>
          <w:color w:val="000000"/>
        </w:rPr>
      </w:pPr>
      <w:r w:rsidRPr="00541F48">
        <w:rPr>
          <w:rFonts w:ascii="Calibri" w:eastAsia="Times New Roman" w:hAnsi="Calibri" w:cs="Times New Roman"/>
          <w:b/>
          <w:bCs/>
          <w:color w:val="000000"/>
        </w:rPr>
        <w:t>Protective</w:t>
      </w:r>
    </w:p>
    <w:p w:rsidR="00F4134F" w:rsidRPr="00541F48" w:rsidRDefault="008C73F6" w:rsidP="00F4134F">
      <w:pPr>
        <w:spacing w:before="120" w:after="120" w:line="240" w:lineRule="auto"/>
        <w:rPr>
          <w:rFonts w:ascii="Calibri" w:eastAsia="Times New Roman" w:hAnsi="Calibri" w:cs="Times New Roman"/>
          <w:color w:val="0000FF"/>
          <w:u w:val="single"/>
        </w:rPr>
      </w:pPr>
      <w:hyperlink w:anchor="APS_Other_Counties_2" w:history="1">
        <w:r w:rsidR="00F4134F" w:rsidRPr="00541F48">
          <w:rPr>
            <w:rFonts w:ascii="Calibri" w:eastAsia="Times New Roman" w:hAnsi="Calibri" w:cstheme="minorHAnsi"/>
            <w:color w:val="0000FF"/>
            <w:u w:val="single"/>
          </w:rPr>
          <w:t>APS in Other Counties</w:t>
        </w:r>
      </w:hyperlink>
    </w:p>
    <w:p w:rsidR="00F4134F" w:rsidRPr="00541F48" w:rsidRDefault="008C73F6" w:rsidP="00F4134F">
      <w:pPr>
        <w:spacing w:before="120" w:after="120" w:line="240" w:lineRule="auto"/>
        <w:rPr>
          <w:rFonts w:ascii="Calibri" w:eastAsia="Times New Roman" w:hAnsi="Calibri" w:cs="Times New Roman"/>
          <w:color w:val="000000"/>
        </w:rPr>
      </w:pPr>
      <w:hyperlink w:anchor="Long_Term_Care_Ombudsman_28" w:history="1">
        <w:r w:rsidR="00F4134F" w:rsidRPr="00B72406">
          <w:rPr>
            <w:rStyle w:val="Hyperlink"/>
            <w:rFonts w:ascii="Calibri" w:eastAsia="Times New Roman" w:hAnsi="Calibri" w:cstheme="minorHAnsi"/>
          </w:rPr>
          <w:t>Long Term Care Ombudsman</w:t>
        </w:r>
      </w:hyperlink>
    </w:p>
    <w:p w:rsidR="00F4134F" w:rsidRPr="00541F48" w:rsidRDefault="008C73F6" w:rsidP="00F4134F">
      <w:pPr>
        <w:spacing w:before="120" w:after="120" w:line="240" w:lineRule="auto"/>
        <w:rPr>
          <w:rFonts w:ascii="Calibri" w:eastAsia="Times New Roman" w:hAnsi="Calibri" w:cs="Times New Roman"/>
          <w:color w:val="0000FF"/>
          <w:u w:val="single"/>
        </w:rPr>
      </w:pPr>
      <w:hyperlink w:anchor="Child_Protective_Services_9" w:history="1">
        <w:r w:rsidR="00F4134F" w:rsidRPr="00541F48">
          <w:rPr>
            <w:rFonts w:ascii="Calibri" w:eastAsia="Times New Roman" w:hAnsi="Calibri" w:cstheme="minorHAnsi"/>
            <w:color w:val="0000FF"/>
            <w:u w:val="single"/>
          </w:rPr>
          <w:t>Child Protective Services</w:t>
        </w:r>
      </w:hyperlink>
    </w:p>
    <w:p w:rsidR="00541F48" w:rsidRDefault="00541F48" w:rsidP="009E70ED"/>
    <w:p w:rsidR="00F9565F" w:rsidRDefault="00F9565F" w:rsidP="009E70ED"/>
    <w:p w:rsidR="00F9565F" w:rsidRDefault="00F9565F" w:rsidP="009E70ED"/>
    <w:p w:rsidR="00F9565F" w:rsidRDefault="00F9565F" w:rsidP="009E70ED"/>
    <w:p w:rsidR="00F9565F" w:rsidRDefault="00F9565F" w:rsidP="009E70ED"/>
    <w:p w:rsidR="00F9565F" w:rsidRDefault="00F9565F" w:rsidP="009E70ED"/>
    <w:p w:rsidR="00F9565F" w:rsidRDefault="00F9565F" w:rsidP="009E70ED"/>
    <w:p w:rsidR="00F9565F" w:rsidRDefault="00F9565F" w:rsidP="009E70ED">
      <w:pPr>
        <w:sectPr w:rsidR="00F9565F" w:rsidSect="00541F48">
          <w:type w:val="continuous"/>
          <w:pgSz w:w="12240" w:h="15840"/>
          <w:pgMar w:top="720" w:right="720" w:bottom="720" w:left="720" w:header="720" w:footer="720" w:gutter="0"/>
          <w:cols w:num="2" w:sep="1" w:space="720"/>
          <w:docGrid w:linePitch="360"/>
        </w:sectPr>
      </w:pPr>
    </w:p>
    <w:p w:rsidR="00F4134F" w:rsidRDefault="00F4134F" w:rsidP="009E70ED">
      <w:pPr>
        <w:jc w:val="center"/>
        <w:rPr>
          <w:b/>
          <w:sz w:val="24"/>
          <w:szCs w:val="24"/>
        </w:rPr>
      </w:pPr>
    </w:p>
    <w:p w:rsidR="004D7BFB" w:rsidRPr="00541F48" w:rsidRDefault="004D7BFB" w:rsidP="009E70ED">
      <w:pPr>
        <w:jc w:val="center"/>
        <w:rPr>
          <w:b/>
          <w:sz w:val="24"/>
          <w:szCs w:val="24"/>
        </w:rPr>
      </w:pPr>
      <w:r w:rsidRPr="00541F48">
        <w:rPr>
          <w:b/>
          <w:sz w:val="24"/>
          <w:szCs w:val="24"/>
        </w:rPr>
        <w:t>Agency Name</w:t>
      </w:r>
      <w:r w:rsidR="00EC7D9A" w:rsidRPr="00541F48">
        <w:rPr>
          <w:b/>
          <w:sz w:val="24"/>
          <w:szCs w:val="24"/>
        </w:rPr>
        <w:t xml:space="preserve"> (Alphabetical List)</w:t>
      </w:r>
    </w:p>
    <w:p w:rsidR="00F4134F" w:rsidRDefault="00F4134F" w:rsidP="00F4134F">
      <w:pPr>
        <w:pStyle w:val="ListParagraph"/>
        <w:numPr>
          <w:ilvl w:val="0"/>
          <w:numId w:val="1"/>
        </w:numPr>
        <w:sectPr w:rsidR="00F4134F" w:rsidSect="00541F48">
          <w:type w:val="continuous"/>
          <w:pgSz w:w="12240" w:h="15840"/>
          <w:pgMar w:top="720" w:right="720" w:bottom="720" w:left="720" w:header="720" w:footer="720" w:gutter="0"/>
          <w:cols w:space="720"/>
          <w:docGrid w:linePitch="360"/>
        </w:sectPr>
      </w:pPr>
    </w:p>
    <w:p w:rsidR="00EC7D9A" w:rsidRDefault="008C73F6" w:rsidP="00F4134F">
      <w:pPr>
        <w:pStyle w:val="ListParagraph"/>
        <w:numPr>
          <w:ilvl w:val="0"/>
          <w:numId w:val="1"/>
        </w:numPr>
      </w:pPr>
      <w:hyperlink w:anchor="Animal_Control_1" w:history="1">
        <w:r w:rsidR="00EC7D9A" w:rsidRPr="00BD7F55">
          <w:rPr>
            <w:rStyle w:val="Hyperlink"/>
          </w:rPr>
          <w:t>Animal Control</w:t>
        </w:r>
      </w:hyperlink>
    </w:p>
    <w:p w:rsidR="00EC7D9A" w:rsidRDefault="008C73F6" w:rsidP="00F4134F">
      <w:pPr>
        <w:pStyle w:val="ListParagraph"/>
        <w:numPr>
          <w:ilvl w:val="0"/>
          <w:numId w:val="1"/>
        </w:numPr>
      </w:pPr>
      <w:hyperlink w:anchor="APS_Other_Counties_2" w:history="1">
        <w:r w:rsidR="00EC7D9A" w:rsidRPr="00F55B56">
          <w:rPr>
            <w:rStyle w:val="Hyperlink"/>
          </w:rPr>
          <w:t>APS in Other Counties</w:t>
        </w:r>
      </w:hyperlink>
    </w:p>
    <w:p w:rsidR="00EC7D9A" w:rsidRDefault="008C73F6" w:rsidP="00F4134F">
      <w:pPr>
        <w:pStyle w:val="ListParagraph"/>
        <w:numPr>
          <w:ilvl w:val="0"/>
          <w:numId w:val="1"/>
        </w:numPr>
      </w:pPr>
      <w:hyperlink w:anchor="Bureau_of_Indian_Affairs_4" w:history="1">
        <w:r w:rsidR="00BD7F55" w:rsidRPr="00BD7F55">
          <w:rPr>
            <w:rStyle w:val="Hyperlink"/>
          </w:rPr>
          <w:t>Bureau of Indian A</w:t>
        </w:r>
        <w:r w:rsidR="00EC7D9A" w:rsidRPr="00BD7F55">
          <w:rPr>
            <w:rStyle w:val="Hyperlink"/>
          </w:rPr>
          <w:t>ffairs</w:t>
        </w:r>
      </w:hyperlink>
    </w:p>
    <w:p w:rsidR="00EC7D9A" w:rsidRDefault="008C73F6" w:rsidP="00F4134F">
      <w:pPr>
        <w:pStyle w:val="ListParagraph"/>
        <w:numPr>
          <w:ilvl w:val="0"/>
          <w:numId w:val="1"/>
        </w:numPr>
      </w:pPr>
      <w:hyperlink w:anchor="California_Board_Behavioral_Sciences_5" w:history="1">
        <w:r w:rsidR="00EC7D9A" w:rsidRPr="00BD7F55">
          <w:rPr>
            <w:rStyle w:val="Hyperlink"/>
          </w:rPr>
          <w:t>California Board of Behavioral Sciences</w:t>
        </w:r>
      </w:hyperlink>
    </w:p>
    <w:p w:rsidR="00EC7D9A" w:rsidRDefault="008C73F6" w:rsidP="00F4134F">
      <w:pPr>
        <w:pStyle w:val="ListParagraph"/>
        <w:numPr>
          <w:ilvl w:val="0"/>
          <w:numId w:val="1"/>
        </w:numPr>
      </w:pPr>
      <w:hyperlink w:anchor="California_Board_Registered_Nursing_6" w:history="1">
        <w:r w:rsidR="00EC7D9A" w:rsidRPr="00BD7F55">
          <w:rPr>
            <w:rStyle w:val="Hyperlink"/>
          </w:rPr>
          <w:t>California Board of Registered Nursing</w:t>
        </w:r>
      </w:hyperlink>
    </w:p>
    <w:p w:rsidR="00EC7D9A" w:rsidRDefault="008C73F6" w:rsidP="00F4134F">
      <w:pPr>
        <w:pStyle w:val="ListParagraph"/>
        <w:numPr>
          <w:ilvl w:val="0"/>
          <w:numId w:val="1"/>
        </w:numPr>
      </w:pPr>
      <w:hyperlink w:anchor="California_Fire_Department_7" w:history="1">
        <w:r w:rsidR="00EC7D9A" w:rsidRPr="00BD7F55">
          <w:rPr>
            <w:rStyle w:val="Hyperlink"/>
          </w:rPr>
          <w:t>California Fire Department</w:t>
        </w:r>
      </w:hyperlink>
    </w:p>
    <w:p w:rsidR="00EC7D9A" w:rsidRDefault="008C73F6" w:rsidP="00F4134F">
      <w:pPr>
        <w:pStyle w:val="ListParagraph"/>
        <w:numPr>
          <w:ilvl w:val="0"/>
          <w:numId w:val="1"/>
        </w:numPr>
      </w:pPr>
      <w:hyperlink w:anchor="California_Highway_Patrol_8" w:history="1">
        <w:r w:rsidR="00EC7D9A" w:rsidRPr="00BD7F55">
          <w:rPr>
            <w:rStyle w:val="Hyperlink"/>
          </w:rPr>
          <w:t>California Highway Patrol</w:t>
        </w:r>
      </w:hyperlink>
    </w:p>
    <w:p w:rsidR="00EC7D9A" w:rsidRDefault="008C73F6" w:rsidP="00F4134F">
      <w:pPr>
        <w:pStyle w:val="ListParagraph"/>
        <w:numPr>
          <w:ilvl w:val="0"/>
          <w:numId w:val="1"/>
        </w:numPr>
      </w:pPr>
      <w:hyperlink w:anchor="Child_Protective_Services_9" w:history="1">
        <w:r w:rsidR="00EC7D9A" w:rsidRPr="00007511">
          <w:rPr>
            <w:rStyle w:val="Hyperlink"/>
          </w:rPr>
          <w:t>Child Protective Services</w:t>
        </w:r>
      </w:hyperlink>
    </w:p>
    <w:p w:rsidR="00EC7D9A" w:rsidRDefault="008C73F6" w:rsidP="00F4134F">
      <w:pPr>
        <w:pStyle w:val="ListParagraph"/>
        <w:numPr>
          <w:ilvl w:val="0"/>
          <w:numId w:val="1"/>
        </w:numPr>
      </w:pPr>
      <w:hyperlink w:anchor="Code_Enforcement_10" w:history="1">
        <w:r w:rsidR="00EC7D9A" w:rsidRPr="00BD7F55">
          <w:rPr>
            <w:rStyle w:val="Hyperlink"/>
          </w:rPr>
          <w:t>Code Enforcement</w:t>
        </w:r>
      </w:hyperlink>
    </w:p>
    <w:p w:rsidR="00EC7D9A" w:rsidRDefault="008C73F6" w:rsidP="00F4134F">
      <w:pPr>
        <w:pStyle w:val="ListParagraph"/>
        <w:numPr>
          <w:ilvl w:val="0"/>
          <w:numId w:val="1"/>
        </w:numPr>
      </w:pPr>
      <w:hyperlink w:anchor="Community_Care_Licensing_11" w:history="1">
        <w:r w:rsidR="00EC7D9A" w:rsidRPr="00BD7F55">
          <w:rPr>
            <w:rStyle w:val="Hyperlink"/>
          </w:rPr>
          <w:t>Community Care Licensing</w:t>
        </w:r>
      </w:hyperlink>
    </w:p>
    <w:p w:rsidR="00EC7D9A" w:rsidRDefault="008C73F6" w:rsidP="00F4134F">
      <w:pPr>
        <w:pStyle w:val="ListParagraph"/>
        <w:numPr>
          <w:ilvl w:val="0"/>
          <w:numId w:val="1"/>
        </w:numPr>
      </w:pPr>
      <w:hyperlink w:anchor="Medical_Examiner_12" w:history="1">
        <w:r w:rsidR="00EC7D9A" w:rsidRPr="00BD7F55">
          <w:rPr>
            <w:rStyle w:val="Hyperlink"/>
          </w:rPr>
          <w:t>Coroner Office/Medical Examiner</w:t>
        </w:r>
      </w:hyperlink>
    </w:p>
    <w:p w:rsidR="00EC7D9A" w:rsidRDefault="008C73F6" w:rsidP="00F4134F">
      <w:pPr>
        <w:pStyle w:val="ListParagraph"/>
        <w:numPr>
          <w:ilvl w:val="0"/>
          <w:numId w:val="1"/>
        </w:numPr>
      </w:pPr>
      <w:hyperlink w:anchor="Department_of_Corporations_14" w:history="1">
        <w:r w:rsidR="00EC7D9A" w:rsidRPr="003677D5">
          <w:rPr>
            <w:rStyle w:val="Hyperlink"/>
          </w:rPr>
          <w:t xml:space="preserve">Department of </w:t>
        </w:r>
        <w:r w:rsidR="003677D5" w:rsidRPr="003677D5">
          <w:rPr>
            <w:rStyle w:val="Hyperlink"/>
          </w:rPr>
          <w:t>Business Oversight</w:t>
        </w:r>
      </w:hyperlink>
      <w:r w:rsidR="003677D5">
        <w:t xml:space="preserve"> </w:t>
      </w:r>
      <w:r w:rsidR="003677D5" w:rsidRPr="00F9565F">
        <w:rPr>
          <w:sz w:val="20"/>
          <w:szCs w:val="20"/>
        </w:rPr>
        <w:t>(formerly Department of Corporations and Department of Financial Institutions)</w:t>
      </w:r>
    </w:p>
    <w:p w:rsidR="003677D5" w:rsidRDefault="008C73F6" w:rsidP="00F4134F">
      <w:pPr>
        <w:pStyle w:val="ListParagraph"/>
        <w:numPr>
          <w:ilvl w:val="0"/>
          <w:numId w:val="1"/>
        </w:numPr>
      </w:pPr>
      <w:hyperlink w:anchor="Department_of_Consumer_Affairs_13" w:history="1">
        <w:r w:rsidR="003677D5" w:rsidRPr="00BD7F55">
          <w:rPr>
            <w:rStyle w:val="Hyperlink"/>
          </w:rPr>
          <w:t>Department of Consumer Affairs</w:t>
        </w:r>
      </w:hyperlink>
    </w:p>
    <w:p w:rsidR="00EC7D9A" w:rsidRDefault="008C73F6" w:rsidP="00F4134F">
      <w:pPr>
        <w:pStyle w:val="ListParagraph"/>
        <w:numPr>
          <w:ilvl w:val="0"/>
          <w:numId w:val="1"/>
        </w:numPr>
      </w:pPr>
      <w:hyperlink w:anchor="Department_of_Developmental_Services_15" w:history="1">
        <w:r w:rsidR="00EC7D9A" w:rsidRPr="00BD7F55">
          <w:rPr>
            <w:rStyle w:val="Hyperlink"/>
          </w:rPr>
          <w:t>Department of Developmental Services</w:t>
        </w:r>
      </w:hyperlink>
    </w:p>
    <w:p w:rsidR="00EC7D9A" w:rsidRDefault="008C73F6" w:rsidP="00F4134F">
      <w:pPr>
        <w:pStyle w:val="ListParagraph"/>
        <w:numPr>
          <w:ilvl w:val="0"/>
          <w:numId w:val="1"/>
        </w:numPr>
      </w:pPr>
      <w:hyperlink w:anchor="Department_Health_Services_Mental_Hea_16" w:history="1">
        <w:r w:rsidR="00EC7D9A" w:rsidRPr="00BD7F55">
          <w:rPr>
            <w:rStyle w:val="Hyperlink"/>
          </w:rPr>
          <w:t>Department of Health Care Services; Mental Health Services Division</w:t>
        </w:r>
      </w:hyperlink>
    </w:p>
    <w:p w:rsidR="00EC7D9A" w:rsidRDefault="008C73F6" w:rsidP="00F4134F">
      <w:pPr>
        <w:pStyle w:val="ListParagraph"/>
        <w:numPr>
          <w:ilvl w:val="0"/>
          <w:numId w:val="1"/>
        </w:numPr>
      </w:pPr>
      <w:hyperlink w:anchor="Department_Health_Licensing_Certifica_17" w:history="1">
        <w:r w:rsidR="00EC7D9A" w:rsidRPr="004B666E">
          <w:rPr>
            <w:rStyle w:val="Hyperlink"/>
          </w:rPr>
          <w:t>Department of Health Services Licensing and Certification</w:t>
        </w:r>
      </w:hyperlink>
    </w:p>
    <w:p w:rsidR="00EC7D9A" w:rsidRDefault="008C73F6" w:rsidP="00F4134F">
      <w:pPr>
        <w:pStyle w:val="ListParagraph"/>
        <w:numPr>
          <w:ilvl w:val="0"/>
          <w:numId w:val="1"/>
        </w:numPr>
      </w:pPr>
      <w:hyperlink w:anchor="California_Department_Insurance_18" w:history="1">
        <w:r w:rsidR="00EC7D9A" w:rsidRPr="00BD7F55">
          <w:rPr>
            <w:rStyle w:val="Hyperlink"/>
          </w:rPr>
          <w:t>Department of Insurance</w:t>
        </w:r>
      </w:hyperlink>
    </w:p>
    <w:p w:rsidR="00EC7D9A" w:rsidRDefault="008C73F6" w:rsidP="00F4134F">
      <w:pPr>
        <w:pStyle w:val="ListParagraph"/>
        <w:numPr>
          <w:ilvl w:val="0"/>
          <w:numId w:val="1"/>
        </w:numPr>
      </w:pPr>
      <w:hyperlink w:anchor="Department_of_Justice_Medical_Fraud_19" w:history="1">
        <w:r w:rsidR="00EC7D9A" w:rsidRPr="00BD7F55">
          <w:rPr>
            <w:rStyle w:val="Hyperlink"/>
          </w:rPr>
          <w:t>Department of Justice Medi-Cal Fraud</w:t>
        </w:r>
      </w:hyperlink>
    </w:p>
    <w:p w:rsidR="00EC7D9A" w:rsidRDefault="008C73F6" w:rsidP="00F4134F">
      <w:pPr>
        <w:pStyle w:val="ListParagraph"/>
        <w:numPr>
          <w:ilvl w:val="0"/>
          <w:numId w:val="1"/>
        </w:numPr>
      </w:pPr>
      <w:hyperlink w:anchor="Department_of_Real_Estate_20" w:history="1">
        <w:r w:rsidR="00EC7D9A" w:rsidRPr="00BD7F55">
          <w:rPr>
            <w:rStyle w:val="Hyperlink"/>
          </w:rPr>
          <w:t>Department of Real Estate</w:t>
        </w:r>
      </w:hyperlink>
    </w:p>
    <w:p w:rsidR="00EC7D9A" w:rsidRDefault="008C73F6" w:rsidP="00F4134F">
      <w:pPr>
        <w:pStyle w:val="ListParagraph"/>
        <w:numPr>
          <w:ilvl w:val="0"/>
          <w:numId w:val="1"/>
        </w:numPr>
      </w:pPr>
      <w:hyperlink w:anchor="District_Attorney_21" w:history="1">
        <w:r w:rsidR="00EC7D9A" w:rsidRPr="00BD7F55">
          <w:rPr>
            <w:rStyle w:val="Hyperlink"/>
          </w:rPr>
          <w:t>District Attorney</w:t>
        </w:r>
      </w:hyperlink>
    </w:p>
    <w:p w:rsidR="00EC7D9A" w:rsidRPr="00C27998" w:rsidRDefault="008C73F6" w:rsidP="00F4134F">
      <w:pPr>
        <w:pStyle w:val="ListParagraph"/>
        <w:numPr>
          <w:ilvl w:val="0"/>
          <w:numId w:val="1"/>
        </w:numPr>
        <w:rPr>
          <w:rStyle w:val="Hyperlink"/>
          <w:color w:val="auto"/>
          <w:u w:val="none"/>
        </w:rPr>
      </w:pPr>
      <w:hyperlink w:anchor="FBI_22" w:history="1">
        <w:r w:rsidR="00EC7D9A" w:rsidRPr="00172C3B">
          <w:rPr>
            <w:rStyle w:val="Hyperlink"/>
          </w:rPr>
          <w:t>FBI</w:t>
        </w:r>
      </w:hyperlink>
    </w:p>
    <w:p w:rsidR="00C27998" w:rsidRDefault="008C73F6" w:rsidP="00F4134F">
      <w:pPr>
        <w:pStyle w:val="ListParagraph"/>
        <w:numPr>
          <w:ilvl w:val="0"/>
          <w:numId w:val="1"/>
        </w:numPr>
      </w:pPr>
      <w:hyperlink w:anchor="Federal_Trade_Commission" w:history="1">
        <w:r w:rsidR="00C27998" w:rsidRPr="0084654A">
          <w:rPr>
            <w:rStyle w:val="Hyperlink"/>
          </w:rPr>
          <w:t>Federal Trade Commission (FTC)</w:t>
        </w:r>
      </w:hyperlink>
    </w:p>
    <w:p w:rsidR="00EC7D9A" w:rsidRDefault="008C73F6" w:rsidP="00F4134F">
      <w:pPr>
        <w:pStyle w:val="ListParagraph"/>
        <w:numPr>
          <w:ilvl w:val="0"/>
          <w:numId w:val="1"/>
        </w:numPr>
      </w:pPr>
      <w:hyperlink w:anchor="Financia_Industry_Regulator_23" w:history="1">
        <w:r w:rsidR="00EC7D9A" w:rsidRPr="00172C3B">
          <w:rPr>
            <w:rStyle w:val="Hyperlink"/>
          </w:rPr>
          <w:t>Financial Industry Regulator Authority</w:t>
        </w:r>
      </w:hyperlink>
    </w:p>
    <w:p w:rsidR="00EC7D9A" w:rsidRDefault="008C73F6" w:rsidP="00F4134F">
      <w:pPr>
        <w:pStyle w:val="ListParagraph"/>
        <w:numPr>
          <w:ilvl w:val="0"/>
          <w:numId w:val="1"/>
        </w:numPr>
      </w:pPr>
      <w:hyperlink w:anchor="Fire_Department_24" w:history="1">
        <w:r w:rsidR="00EC7D9A" w:rsidRPr="00172C3B">
          <w:rPr>
            <w:rStyle w:val="Hyperlink"/>
          </w:rPr>
          <w:t>Fire Department</w:t>
        </w:r>
      </w:hyperlink>
    </w:p>
    <w:p w:rsidR="00EC7D9A" w:rsidRDefault="008C73F6" w:rsidP="00F4134F">
      <w:pPr>
        <w:pStyle w:val="ListParagraph"/>
        <w:numPr>
          <w:ilvl w:val="0"/>
          <w:numId w:val="1"/>
        </w:numPr>
      </w:pPr>
      <w:hyperlink w:anchor="Homeland_Security_25" w:history="1">
        <w:r w:rsidR="00EC7D9A" w:rsidRPr="00172C3B">
          <w:rPr>
            <w:rStyle w:val="Hyperlink"/>
          </w:rPr>
          <w:t>Homeland Security</w:t>
        </w:r>
      </w:hyperlink>
    </w:p>
    <w:p w:rsidR="00EC7D9A" w:rsidRDefault="008C73F6" w:rsidP="00F4134F">
      <w:pPr>
        <w:pStyle w:val="ListParagraph"/>
        <w:numPr>
          <w:ilvl w:val="0"/>
          <w:numId w:val="1"/>
        </w:numPr>
      </w:pPr>
      <w:hyperlink w:anchor="IHSS_26" w:history="1">
        <w:r w:rsidR="00EC7D9A" w:rsidRPr="00172C3B">
          <w:rPr>
            <w:rStyle w:val="Hyperlink"/>
          </w:rPr>
          <w:t>In Home Supportive Services</w:t>
        </w:r>
      </w:hyperlink>
    </w:p>
    <w:p w:rsidR="00EC7D9A" w:rsidRDefault="008C73F6" w:rsidP="00F4134F">
      <w:pPr>
        <w:pStyle w:val="ListParagraph"/>
        <w:numPr>
          <w:ilvl w:val="0"/>
          <w:numId w:val="1"/>
        </w:numPr>
      </w:pPr>
      <w:hyperlink w:anchor="Local_Law_Enforcement_27" w:history="1">
        <w:r w:rsidR="00EC7D9A" w:rsidRPr="00172C3B">
          <w:rPr>
            <w:rStyle w:val="Hyperlink"/>
          </w:rPr>
          <w:t>Law Enforcement</w:t>
        </w:r>
      </w:hyperlink>
    </w:p>
    <w:p w:rsidR="00EC7D9A" w:rsidRDefault="008C73F6" w:rsidP="00F4134F">
      <w:pPr>
        <w:pStyle w:val="ListParagraph"/>
        <w:numPr>
          <w:ilvl w:val="0"/>
          <w:numId w:val="1"/>
        </w:numPr>
      </w:pPr>
      <w:hyperlink w:anchor="Long_Term_Care_Ombudsman_28" w:history="1">
        <w:r w:rsidR="00EC7D9A" w:rsidRPr="00172C3B">
          <w:rPr>
            <w:rStyle w:val="Hyperlink"/>
          </w:rPr>
          <w:t>Long Term Care Ombudsman</w:t>
        </w:r>
      </w:hyperlink>
    </w:p>
    <w:p w:rsidR="00EC7D9A" w:rsidRDefault="008C73F6" w:rsidP="00F4134F">
      <w:pPr>
        <w:pStyle w:val="ListParagraph"/>
        <w:numPr>
          <w:ilvl w:val="0"/>
          <w:numId w:val="1"/>
        </w:numPr>
      </w:pPr>
      <w:hyperlink w:anchor="LPS_Conservator_29" w:history="1">
        <w:r w:rsidR="00EC7D9A" w:rsidRPr="00172C3B">
          <w:rPr>
            <w:rStyle w:val="Hyperlink"/>
          </w:rPr>
          <w:t>LPS Conservator</w:t>
        </w:r>
      </w:hyperlink>
    </w:p>
    <w:p w:rsidR="00EC7D9A" w:rsidRDefault="008C73F6" w:rsidP="00F4134F">
      <w:pPr>
        <w:pStyle w:val="ListParagraph"/>
        <w:numPr>
          <w:ilvl w:val="0"/>
          <w:numId w:val="1"/>
        </w:numPr>
      </w:pPr>
      <w:hyperlink w:anchor="Medical_Board_CA_30" w:history="1">
        <w:r w:rsidR="00EC7D9A" w:rsidRPr="00172C3B">
          <w:rPr>
            <w:rStyle w:val="Hyperlink"/>
          </w:rPr>
          <w:t>Medical Board of California</w:t>
        </w:r>
      </w:hyperlink>
    </w:p>
    <w:p w:rsidR="00EC7D9A" w:rsidRDefault="008C73F6" w:rsidP="00F4134F">
      <w:pPr>
        <w:pStyle w:val="ListParagraph"/>
        <w:numPr>
          <w:ilvl w:val="0"/>
          <w:numId w:val="1"/>
        </w:numPr>
      </w:pPr>
      <w:hyperlink w:anchor="Mental_Health_TX_Licesning_31" w:history="1">
        <w:r w:rsidR="00EC7D9A" w:rsidRPr="00172C3B">
          <w:rPr>
            <w:rStyle w:val="Hyperlink"/>
          </w:rPr>
          <w:t xml:space="preserve">Mental Health Treatment </w:t>
        </w:r>
        <w:r w:rsidR="00172C3B" w:rsidRPr="00172C3B">
          <w:rPr>
            <w:rStyle w:val="Hyperlink"/>
          </w:rPr>
          <w:t>Licensing</w:t>
        </w:r>
      </w:hyperlink>
    </w:p>
    <w:p w:rsidR="00EC7D9A" w:rsidRDefault="008C73F6" w:rsidP="00F4134F">
      <w:pPr>
        <w:pStyle w:val="ListParagraph"/>
        <w:numPr>
          <w:ilvl w:val="0"/>
          <w:numId w:val="1"/>
        </w:numPr>
      </w:pPr>
      <w:hyperlink w:anchor="Probate_Conservator_32" w:history="1">
        <w:r w:rsidR="00EC7D9A" w:rsidRPr="00172C3B">
          <w:rPr>
            <w:rStyle w:val="Hyperlink"/>
          </w:rPr>
          <w:t>Probate Conservator</w:t>
        </w:r>
      </w:hyperlink>
    </w:p>
    <w:p w:rsidR="00EC7D9A" w:rsidRDefault="008C73F6" w:rsidP="00F4134F">
      <w:pPr>
        <w:pStyle w:val="ListParagraph"/>
        <w:numPr>
          <w:ilvl w:val="0"/>
          <w:numId w:val="1"/>
        </w:numPr>
      </w:pPr>
      <w:hyperlink w:anchor="Public_Authority_33" w:history="1">
        <w:r w:rsidR="00EC7D9A" w:rsidRPr="00172C3B">
          <w:rPr>
            <w:rStyle w:val="Hyperlink"/>
          </w:rPr>
          <w:t>Public Authority</w:t>
        </w:r>
      </w:hyperlink>
    </w:p>
    <w:p w:rsidR="00EC7D9A" w:rsidRDefault="008C73F6" w:rsidP="00F4134F">
      <w:pPr>
        <w:pStyle w:val="ListParagraph"/>
        <w:numPr>
          <w:ilvl w:val="0"/>
          <w:numId w:val="1"/>
        </w:numPr>
      </w:pPr>
      <w:hyperlink w:anchor="Public_Guardian_34" w:history="1">
        <w:r w:rsidR="00EC7D9A" w:rsidRPr="00172C3B">
          <w:rPr>
            <w:rStyle w:val="Hyperlink"/>
          </w:rPr>
          <w:t>Public Guardian</w:t>
        </w:r>
      </w:hyperlink>
    </w:p>
    <w:p w:rsidR="00EC7D9A" w:rsidRDefault="008C73F6" w:rsidP="00F4134F">
      <w:pPr>
        <w:pStyle w:val="ListParagraph"/>
        <w:numPr>
          <w:ilvl w:val="0"/>
          <w:numId w:val="1"/>
        </w:numPr>
      </w:pPr>
      <w:hyperlink w:anchor="Public_Health_35" w:history="1">
        <w:r w:rsidR="00172C3B" w:rsidRPr="00172C3B">
          <w:rPr>
            <w:rStyle w:val="Hyperlink"/>
          </w:rPr>
          <w:t>Public H</w:t>
        </w:r>
        <w:r w:rsidR="00EC7D9A" w:rsidRPr="00172C3B">
          <w:rPr>
            <w:rStyle w:val="Hyperlink"/>
          </w:rPr>
          <w:t>ealth</w:t>
        </w:r>
      </w:hyperlink>
    </w:p>
    <w:p w:rsidR="000A67AA" w:rsidRPr="000A67AA" w:rsidRDefault="008C73F6" w:rsidP="00F4134F">
      <w:pPr>
        <w:pStyle w:val="ListParagraph"/>
        <w:numPr>
          <w:ilvl w:val="0"/>
          <w:numId w:val="1"/>
        </w:numPr>
        <w:rPr>
          <w:rStyle w:val="Hyperlink"/>
          <w:color w:val="auto"/>
          <w:u w:val="none"/>
        </w:rPr>
      </w:pPr>
      <w:hyperlink w:anchor="Regional_Center_36" w:history="1">
        <w:r w:rsidR="00EC7D9A" w:rsidRPr="00172C3B">
          <w:rPr>
            <w:rStyle w:val="Hyperlink"/>
          </w:rPr>
          <w:t>Regional Center</w:t>
        </w:r>
      </w:hyperlink>
    </w:p>
    <w:p w:rsidR="00EC7D9A" w:rsidRDefault="008C73F6" w:rsidP="00F4134F">
      <w:pPr>
        <w:pStyle w:val="ListParagraph"/>
        <w:numPr>
          <w:ilvl w:val="0"/>
          <w:numId w:val="1"/>
        </w:numPr>
      </w:pPr>
      <w:hyperlink w:anchor="State_Bar_Association_38" w:history="1">
        <w:r w:rsidR="00EC7D9A" w:rsidRPr="00172C3B">
          <w:rPr>
            <w:rStyle w:val="Hyperlink"/>
          </w:rPr>
          <w:t>State Bar Associations</w:t>
        </w:r>
      </w:hyperlink>
    </w:p>
    <w:p w:rsidR="00EC7D9A" w:rsidRDefault="008C73F6" w:rsidP="00F4134F">
      <w:pPr>
        <w:pStyle w:val="ListParagraph"/>
        <w:numPr>
          <w:ilvl w:val="0"/>
          <w:numId w:val="1"/>
        </w:numPr>
      </w:pPr>
      <w:hyperlink w:anchor="United_States_Postal_Inspector_39" w:history="1">
        <w:r w:rsidR="00EC7D9A" w:rsidRPr="00172C3B">
          <w:rPr>
            <w:rStyle w:val="Hyperlink"/>
          </w:rPr>
          <w:t>United States Postal Inspector</w:t>
        </w:r>
      </w:hyperlink>
    </w:p>
    <w:p w:rsidR="00EC7D9A" w:rsidRDefault="008C73F6" w:rsidP="00F4134F">
      <w:pPr>
        <w:pStyle w:val="ListParagraph"/>
        <w:numPr>
          <w:ilvl w:val="0"/>
          <w:numId w:val="1"/>
        </w:numPr>
      </w:pPr>
      <w:hyperlink w:anchor="United_States_Secret_Service_40" w:history="1">
        <w:r w:rsidR="00EC7D9A" w:rsidRPr="00172C3B">
          <w:rPr>
            <w:rStyle w:val="Hyperlink"/>
          </w:rPr>
          <w:t>United States Secret Services</w:t>
        </w:r>
      </w:hyperlink>
    </w:p>
    <w:p w:rsidR="00EC7D9A" w:rsidRDefault="008C73F6" w:rsidP="00F4134F">
      <w:pPr>
        <w:pStyle w:val="ListParagraph"/>
        <w:numPr>
          <w:ilvl w:val="0"/>
          <w:numId w:val="1"/>
        </w:numPr>
      </w:pPr>
      <w:hyperlink w:anchor="ICE_41" w:history="1">
        <w:r w:rsidR="00EC7D9A" w:rsidRPr="00172C3B">
          <w:rPr>
            <w:rStyle w:val="Hyperlink"/>
          </w:rPr>
          <w:t>US Immigration and Customs Enforcement (ICE)</w:t>
        </w:r>
      </w:hyperlink>
    </w:p>
    <w:p w:rsidR="00EC7D9A" w:rsidRDefault="008C73F6" w:rsidP="00F4134F">
      <w:pPr>
        <w:pStyle w:val="ListParagraph"/>
        <w:numPr>
          <w:ilvl w:val="0"/>
          <w:numId w:val="1"/>
        </w:numPr>
      </w:pPr>
      <w:hyperlink w:anchor="Veterans_Affairs_42" w:history="1">
        <w:r w:rsidR="00EC7D9A" w:rsidRPr="00172C3B">
          <w:rPr>
            <w:rStyle w:val="Hyperlink"/>
          </w:rPr>
          <w:t>Veterans Affairs</w:t>
        </w:r>
      </w:hyperlink>
    </w:p>
    <w:p w:rsidR="00F4134F" w:rsidRDefault="00F4134F" w:rsidP="00AC6527">
      <w:pPr>
        <w:pStyle w:val="ListParagraph"/>
        <w:jc w:val="right"/>
        <w:sectPr w:rsidR="00F4134F" w:rsidSect="00F4134F">
          <w:type w:val="continuous"/>
          <w:pgSz w:w="12240" w:h="15840"/>
          <w:pgMar w:top="720" w:right="720" w:bottom="720" w:left="720" w:header="720" w:footer="720" w:gutter="0"/>
          <w:cols w:num="2" w:sep="1" w:space="720"/>
          <w:docGrid w:linePitch="360"/>
        </w:sectPr>
      </w:pPr>
    </w:p>
    <w:p w:rsidR="00076BEB" w:rsidRDefault="00076BEB">
      <w:r>
        <w:br w:type="page"/>
      </w:r>
    </w:p>
    <w:tbl>
      <w:tblPr>
        <w:tblStyle w:val="TableGrid"/>
        <w:tblpPr w:leftFromText="180" w:rightFromText="180" w:vertAnchor="text" w:horzAnchor="margin" w:tblpY="131"/>
        <w:tblW w:w="0" w:type="auto"/>
        <w:tblLayout w:type="fixed"/>
        <w:tblLook w:val="04A0" w:firstRow="1" w:lastRow="0" w:firstColumn="1" w:lastColumn="0" w:noHBand="0" w:noVBand="1"/>
      </w:tblPr>
      <w:tblGrid>
        <w:gridCol w:w="2163"/>
        <w:gridCol w:w="15"/>
        <w:gridCol w:w="1260"/>
        <w:gridCol w:w="7515"/>
      </w:tblGrid>
      <w:tr w:rsidR="00AC6527" w:rsidTr="00F9565F">
        <w:trPr>
          <w:trHeight w:val="530"/>
        </w:trPr>
        <w:tc>
          <w:tcPr>
            <w:tcW w:w="2163" w:type="dxa"/>
            <w:vAlign w:val="center"/>
          </w:tcPr>
          <w:p w:rsidR="00AC6527" w:rsidRPr="00F55B56" w:rsidRDefault="00AC6527" w:rsidP="00D5419D">
            <w:pPr>
              <w:spacing w:before="120" w:after="120"/>
              <w:rPr>
                <w:b/>
                <w:sz w:val="32"/>
                <w:szCs w:val="32"/>
              </w:rPr>
            </w:pPr>
            <w:r w:rsidRPr="00F55B56">
              <w:rPr>
                <w:b/>
                <w:sz w:val="32"/>
                <w:szCs w:val="32"/>
              </w:rPr>
              <w:t>Agency Name:</w:t>
            </w:r>
          </w:p>
        </w:tc>
        <w:tc>
          <w:tcPr>
            <w:tcW w:w="8790" w:type="dxa"/>
            <w:gridSpan w:val="3"/>
            <w:vAlign w:val="center"/>
          </w:tcPr>
          <w:p w:rsidR="00AC6527" w:rsidRPr="00F55B56" w:rsidRDefault="00AC6527" w:rsidP="00D5419D">
            <w:pPr>
              <w:spacing w:before="120" w:after="120"/>
              <w:rPr>
                <w:b/>
                <w:sz w:val="32"/>
                <w:szCs w:val="32"/>
              </w:rPr>
            </w:pPr>
            <w:bookmarkStart w:id="2" w:name="Child_Protective_Services_9"/>
            <w:bookmarkStart w:id="3" w:name="Animal_Control_1"/>
            <w:r>
              <w:rPr>
                <w:b/>
                <w:sz w:val="32"/>
                <w:szCs w:val="32"/>
              </w:rPr>
              <w:t>ANIMAL CONTROL</w:t>
            </w:r>
            <w:bookmarkEnd w:id="2"/>
            <w:bookmarkEnd w:id="3"/>
          </w:p>
        </w:tc>
      </w:tr>
      <w:tr w:rsidR="00AC6527" w:rsidTr="00F9565F">
        <w:tc>
          <w:tcPr>
            <w:tcW w:w="2163" w:type="dxa"/>
            <w:vAlign w:val="center"/>
          </w:tcPr>
          <w:p w:rsidR="00AC6527" w:rsidRPr="00ED54A6" w:rsidRDefault="00AC6527" w:rsidP="00D5419D">
            <w:pPr>
              <w:spacing w:before="120" w:after="120"/>
              <w:rPr>
                <w:b/>
              </w:rPr>
            </w:pPr>
            <w:r w:rsidRPr="00F55B56">
              <w:rPr>
                <w:b/>
              </w:rPr>
              <w:t>Agency Description:</w:t>
            </w:r>
          </w:p>
        </w:tc>
        <w:tc>
          <w:tcPr>
            <w:tcW w:w="8790" w:type="dxa"/>
            <w:gridSpan w:val="3"/>
            <w:vAlign w:val="center"/>
          </w:tcPr>
          <w:p w:rsidR="00AC6527" w:rsidRDefault="001D4A4C" w:rsidP="00D5419D">
            <w:pPr>
              <w:spacing w:before="120" w:after="120"/>
            </w:pPr>
            <w:r>
              <w:t>Animal control jurisdictions in California mainly respond to assistance calls for abandoned, loose, or dangerous animals.  They also: provide comfortable, humane shelters and care to animals; use adoption, education, and veterinary medical programs as an alternative to euthanasia; and seek lifetime homes for the pets they place.</w:t>
            </w:r>
          </w:p>
        </w:tc>
      </w:tr>
      <w:tr w:rsidR="00AC6527" w:rsidTr="00F9565F">
        <w:tc>
          <w:tcPr>
            <w:tcW w:w="2163" w:type="dxa"/>
            <w:vAlign w:val="center"/>
          </w:tcPr>
          <w:p w:rsidR="00AC6527" w:rsidRPr="00F55B56" w:rsidRDefault="00AC6527" w:rsidP="00D5419D">
            <w:pPr>
              <w:spacing w:before="120" w:after="120"/>
              <w:rPr>
                <w:b/>
              </w:rPr>
            </w:pPr>
            <w:r w:rsidRPr="00F55B56">
              <w:rPr>
                <w:b/>
              </w:rPr>
              <w:t>What to Report:</w:t>
            </w:r>
          </w:p>
        </w:tc>
        <w:tc>
          <w:tcPr>
            <w:tcW w:w="8790" w:type="dxa"/>
            <w:gridSpan w:val="3"/>
            <w:vAlign w:val="center"/>
          </w:tcPr>
          <w:p w:rsidR="00AC6527" w:rsidRDefault="001D4A4C" w:rsidP="00D5419D">
            <w:pPr>
              <w:tabs>
                <w:tab w:val="left" w:pos="3634"/>
              </w:tabs>
              <w:spacing w:before="120" w:after="120"/>
            </w:pPr>
            <w:r>
              <w:t>Assistance calls for abandoned, loose, or dangerous animals.  Including animals which may have bitten or injured a senior or dependent adult.</w:t>
            </w:r>
            <w:r>
              <w:tab/>
            </w:r>
          </w:p>
        </w:tc>
      </w:tr>
      <w:tr w:rsidR="00AC6527" w:rsidTr="00076BEB">
        <w:trPr>
          <w:trHeight w:val="371"/>
        </w:trPr>
        <w:tc>
          <w:tcPr>
            <w:tcW w:w="2178" w:type="dxa"/>
            <w:gridSpan w:val="2"/>
            <w:vMerge w:val="restart"/>
            <w:vAlign w:val="center"/>
          </w:tcPr>
          <w:p w:rsidR="00AC6527" w:rsidRPr="00F55B56" w:rsidRDefault="00AC6527" w:rsidP="00D5419D">
            <w:pPr>
              <w:spacing w:before="120" w:after="120"/>
              <w:rPr>
                <w:b/>
              </w:rPr>
            </w:pPr>
            <w:r w:rsidRPr="00F55B56">
              <w:rPr>
                <w:b/>
              </w:rPr>
              <w:t>Contact Information</w:t>
            </w:r>
            <w:r w:rsidR="00076BEB">
              <w:rPr>
                <w:b/>
              </w:rPr>
              <w:t xml:space="preserve"> </w:t>
            </w:r>
            <w:r>
              <w:rPr>
                <w:b/>
              </w:rPr>
              <w:t>/Where to Report</w:t>
            </w:r>
            <w:r w:rsidRPr="00F55B56">
              <w:rPr>
                <w:b/>
              </w:rPr>
              <w:t>:</w:t>
            </w:r>
          </w:p>
        </w:tc>
        <w:tc>
          <w:tcPr>
            <w:tcW w:w="8775" w:type="dxa"/>
            <w:gridSpan w:val="2"/>
            <w:vAlign w:val="center"/>
          </w:tcPr>
          <w:p w:rsidR="00AC6527" w:rsidRDefault="001D4A4C" w:rsidP="00D5419D">
            <w:pPr>
              <w:spacing w:before="120" w:after="120"/>
            </w:pPr>
            <w:r>
              <w:t>Local city and county jurisdictions.</w:t>
            </w:r>
          </w:p>
        </w:tc>
      </w:tr>
      <w:tr w:rsidR="00AC6527" w:rsidTr="00076BEB">
        <w:trPr>
          <w:trHeight w:val="370"/>
        </w:trPr>
        <w:tc>
          <w:tcPr>
            <w:tcW w:w="2178" w:type="dxa"/>
            <w:gridSpan w:val="2"/>
            <w:vMerge/>
            <w:vAlign w:val="center"/>
          </w:tcPr>
          <w:p w:rsidR="00AC6527" w:rsidRPr="00F55B56" w:rsidRDefault="00AC6527" w:rsidP="00D5419D">
            <w:pPr>
              <w:spacing w:before="120" w:after="120"/>
              <w:rPr>
                <w:b/>
              </w:rPr>
            </w:pPr>
          </w:p>
        </w:tc>
        <w:tc>
          <w:tcPr>
            <w:tcW w:w="8775" w:type="dxa"/>
            <w:gridSpan w:val="2"/>
            <w:shd w:val="clear" w:color="auto" w:fill="auto"/>
            <w:vAlign w:val="center"/>
          </w:tcPr>
          <w:p w:rsidR="00522E92" w:rsidRPr="00CE3C7F" w:rsidRDefault="008C73F6" w:rsidP="00CE3C7F">
            <w:pPr>
              <w:spacing w:before="120" w:after="120"/>
            </w:pPr>
            <w:hyperlink r:id="rId10" w:history="1">
              <w:r w:rsidR="00522E92" w:rsidRPr="003E5BCF">
                <w:rPr>
                  <w:rStyle w:val="Hyperlink"/>
                </w:rPr>
                <w:t>http://cacda.org/home/index.php?Itemid=7</w:t>
              </w:r>
            </w:hyperlink>
            <w:r w:rsidR="00522E92">
              <w:t xml:space="preserve"> for local animal shelter and humane society information</w:t>
            </w:r>
          </w:p>
        </w:tc>
      </w:tr>
      <w:tr w:rsidR="00262119" w:rsidTr="006F3BE4">
        <w:tc>
          <w:tcPr>
            <w:tcW w:w="3438" w:type="dxa"/>
            <w:gridSpan w:val="3"/>
            <w:vAlign w:val="center"/>
          </w:tcPr>
          <w:p w:rsidR="00262119" w:rsidRPr="00F55B56" w:rsidRDefault="00262119" w:rsidP="00D5419D">
            <w:pPr>
              <w:spacing w:before="120" w:after="120"/>
              <w:rPr>
                <w:b/>
              </w:rPr>
            </w:pPr>
            <w:r w:rsidRPr="00F55B56">
              <w:rPr>
                <w:b/>
              </w:rPr>
              <w:t>Does client/authorized representative need to be involved in the referral/cross –report?</w:t>
            </w:r>
          </w:p>
        </w:tc>
        <w:tc>
          <w:tcPr>
            <w:tcW w:w="7515" w:type="dxa"/>
            <w:vAlign w:val="center"/>
          </w:tcPr>
          <w:p w:rsidR="00262119" w:rsidRDefault="00C1349D" w:rsidP="00D5419D">
            <w:pPr>
              <w:spacing w:before="120" w:after="120"/>
            </w:pPr>
            <w:r>
              <w:t>No</w:t>
            </w:r>
          </w:p>
        </w:tc>
      </w:tr>
      <w:tr w:rsidR="00262119" w:rsidTr="006F3BE4">
        <w:tc>
          <w:tcPr>
            <w:tcW w:w="3438" w:type="dxa"/>
            <w:gridSpan w:val="3"/>
            <w:vAlign w:val="center"/>
          </w:tcPr>
          <w:p w:rsidR="00262119" w:rsidRPr="00F55B56" w:rsidRDefault="00262119" w:rsidP="00D5419D">
            <w:pPr>
              <w:spacing w:before="120" w:after="120"/>
              <w:rPr>
                <w:b/>
              </w:rPr>
            </w:pPr>
            <w:r w:rsidRPr="00F55B56">
              <w:rPr>
                <w:b/>
              </w:rPr>
              <w:t>Agency responsibility or what to expect:</w:t>
            </w:r>
          </w:p>
        </w:tc>
        <w:tc>
          <w:tcPr>
            <w:tcW w:w="7515" w:type="dxa"/>
            <w:vAlign w:val="center"/>
          </w:tcPr>
          <w:p w:rsidR="00262119" w:rsidRDefault="00262119" w:rsidP="00D5419D">
            <w:pPr>
              <w:spacing w:before="120" w:after="120"/>
            </w:pPr>
            <w:r>
              <w:t>The Animal Control agency will usually take a report over the phone and triage the case based on the nature of the emergency.  If an elder or a dependent adult has been injured by an animal, or if a dangerous animal is at large, APS workers needing an immediate response should call 911.</w:t>
            </w:r>
          </w:p>
        </w:tc>
      </w:tr>
      <w:tr w:rsidR="00262119" w:rsidTr="006F3BE4">
        <w:tc>
          <w:tcPr>
            <w:tcW w:w="3438" w:type="dxa"/>
            <w:gridSpan w:val="3"/>
            <w:vAlign w:val="center"/>
          </w:tcPr>
          <w:p w:rsidR="00262119" w:rsidRPr="00F55B56" w:rsidRDefault="00262119" w:rsidP="00D5419D">
            <w:pPr>
              <w:spacing w:before="120" w:after="120"/>
              <w:rPr>
                <w:b/>
              </w:rPr>
            </w:pPr>
            <w:r w:rsidRPr="00F55B56">
              <w:rPr>
                <w:b/>
              </w:rPr>
              <w:t>APS responsibility or what to expect:</w:t>
            </w:r>
          </w:p>
        </w:tc>
        <w:tc>
          <w:tcPr>
            <w:tcW w:w="7515" w:type="dxa"/>
            <w:vAlign w:val="center"/>
          </w:tcPr>
          <w:p w:rsidR="00262119" w:rsidRDefault="00262119" w:rsidP="00D5419D">
            <w:pPr>
              <w:spacing w:before="120" w:after="120"/>
            </w:pPr>
            <w:r>
              <w:t>The Animal Control agency will request the caller’s name, contact information, and how they came to find out about the incident.</w:t>
            </w:r>
          </w:p>
        </w:tc>
      </w:tr>
      <w:tr w:rsidR="00262119" w:rsidTr="006F3BE4">
        <w:tc>
          <w:tcPr>
            <w:tcW w:w="3438" w:type="dxa"/>
            <w:gridSpan w:val="3"/>
            <w:vAlign w:val="center"/>
          </w:tcPr>
          <w:p w:rsidR="00262119" w:rsidRPr="00F55B56" w:rsidRDefault="00262119" w:rsidP="00D5419D">
            <w:pPr>
              <w:spacing w:before="120" w:after="120"/>
              <w:rPr>
                <w:b/>
              </w:rPr>
            </w:pPr>
            <w:r w:rsidRPr="00F55B56">
              <w:rPr>
                <w:b/>
              </w:rPr>
              <w:t>Legal citations, W&amp;I code or specific policy information:</w:t>
            </w:r>
          </w:p>
        </w:tc>
        <w:tc>
          <w:tcPr>
            <w:tcW w:w="7515" w:type="dxa"/>
            <w:vAlign w:val="center"/>
          </w:tcPr>
          <w:p w:rsidR="00262119" w:rsidRDefault="00262119" w:rsidP="00D5419D">
            <w:pPr>
              <w:spacing w:before="120" w:after="120"/>
            </w:pPr>
            <w:r>
              <w:t>none</w:t>
            </w:r>
          </w:p>
        </w:tc>
      </w:tr>
      <w:tr w:rsidR="00262119" w:rsidTr="006F3BE4">
        <w:tc>
          <w:tcPr>
            <w:tcW w:w="3438" w:type="dxa"/>
            <w:gridSpan w:val="3"/>
            <w:vAlign w:val="center"/>
          </w:tcPr>
          <w:p w:rsidR="00262119" w:rsidRPr="00F55B56" w:rsidRDefault="00262119" w:rsidP="00D5419D">
            <w:pPr>
              <w:spacing w:before="120" w:after="120"/>
              <w:rPr>
                <w:b/>
              </w:rPr>
            </w:pPr>
            <w:r w:rsidRPr="00F55B56">
              <w:rPr>
                <w:b/>
              </w:rPr>
              <w:t>Reporting Vehicle/Format:</w:t>
            </w:r>
          </w:p>
        </w:tc>
        <w:tc>
          <w:tcPr>
            <w:tcW w:w="7515" w:type="dxa"/>
            <w:vAlign w:val="center"/>
          </w:tcPr>
          <w:p w:rsidR="00262119" w:rsidRDefault="00262119" w:rsidP="00D5419D">
            <w:pPr>
              <w:spacing w:before="120" w:after="120"/>
            </w:pPr>
            <w:r>
              <w:t>phone</w:t>
            </w:r>
          </w:p>
        </w:tc>
      </w:tr>
      <w:tr w:rsidR="00262119" w:rsidTr="006F3BE4">
        <w:tc>
          <w:tcPr>
            <w:tcW w:w="3438" w:type="dxa"/>
            <w:gridSpan w:val="3"/>
            <w:vAlign w:val="center"/>
          </w:tcPr>
          <w:p w:rsidR="00262119" w:rsidRPr="00F55B56" w:rsidRDefault="00262119" w:rsidP="00D5419D">
            <w:pPr>
              <w:spacing w:before="120" w:after="120"/>
              <w:rPr>
                <w:b/>
              </w:rPr>
            </w:pPr>
            <w:r>
              <w:rPr>
                <w:b/>
              </w:rPr>
              <w:t>County specific guidance:</w:t>
            </w:r>
          </w:p>
        </w:tc>
        <w:tc>
          <w:tcPr>
            <w:tcW w:w="7515" w:type="dxa"/>
            <w:vAlign w:val="center"/>
          </w:tcPr>
          <w:p w:rsidR="00262119" w:rsidRDefault="00262119" w:rsidP="00D5419D">
            <w:pPr>
              <w:spacing w:before="120" w:after="120"/>
            </w:pPr>
            <w:r>
              <w:t>(Enter guidance specific to your county here)</w:t>
            </w:r>
          </w:p>
        </w:tc>
      </w:tr>
    </w:tbl>
    <w:p w:rsidR="004D7BFB" w:rsidRDefault="009640EF"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4"/>
        <w:gridCol w:w="1207"/>
        <w:gridCol w:w="7439"/>
      </w:tblGrid>
      <w:tr w:rsidR="004D7BFB" w:rsidTr="00F4134F">
        <w:trPr>
          <w:trHeight w:val="619"/>
        </w:trPr>
        <w:tc>
          <w:tcPr>
            <w:tcW w:w="2160" w:type="dxa"/>
            <w:vAlign w:val="center"/>
          </w:tcPr>
          <w:p w:rsidR="004D7BFB" w:rsidRPr="00F55B56" w:rsidRDefault="00076BEB" w:rsidP="00D5419D">
            <w:pPr>
              <w:spacing w:before="120" w:after="120"/>
              <w:rPr>
                <w:b/>
                <w:sz w:val="32"/>
                <w:szCs w:val="32"/>
              </w:rPr>
            </w:pPr>
            <w:r>
              <w:rPr>
                <w:b/>
                <w:sz w:val="32"/>
                <w:szCs w:val="32"/>
              </w:rPr>
              <w:t>A</w:t>
            </w:r>
            <w:r w:rsidR="004D7BFB" w:rsidRPr="00F55B56">
              <w:rPr>
                <w:b/>
                <w:sz w:val="32"/>
                <w:szCs w:val="32"/>
              </w:rPr>
              <w:t>gency Name:</w:t>
            </w:r>
          </w:p>
        </w:tc>
        <w:tc>
          <w:tcPr>
            <w:tcW w:w="8856" w:type="dxa"/>
            <w:gridSpan w:val="2"/>
            <w:vAlign w:val="center"/>
          </w:tcPr>
          <w:p w:rsidR="004D7BFB" w:rsidRPr="00F55B56" w:rsidRDefault="00EC7D9A" w:rsidP="00D5419D">
            <w:pPr>
              <w:spacing w:before="120" w:after="120"/>
              <w:rPr>
                <w:b/>
                <w:sz w:val="32"/>
                <w:szCs w:val="32"/>
              </w:rPr>
            </w:pPr>
            <w:bookmarkStart w:id="4" w:name="APS_Other_Counties_2"/>
            <w:r w:rsidRPr="00F55B56">
              <w:rPr>
                <w:b/>
                <w:sz w:val="32"/>
                <w:szCs w:val="32"/>
              </w:rPr>
              <w:t>APS in other counties</w:t>
            </w:r>
            <w:bookmarkEnd w:id="4"/>
          </w:p>
        </w:tc>
      </w:tr>
      <w:tr w:rsidR="004D7BFB" w:rsidTr="00F4134F">
        <w:tc>
          <w:tcPr>
            <w:tcW w:w="2160" w:type="dxa"/>
            <w:vAlign w:val="center"/>
          </w:tcPr>
          <w:p w:rsidR="004D7BFB" w:rsidRPr="00076BEB" w:rsidRDefault="004D7BFB" w:rsidP="00D5419D">
            <w:pPr>
              <w:spacing w:before="120" w:after="120"/>
              <w:rPr>
                <w:b/>
              </w:rPr>
            </w:pPr>
            <w:r w:rsidRPr="00F55B56">
              <w:rPr>
                <w:b/>
              </w:rPr>
              <w:t>Agency Description:</w:t>
            </w:r>
          </w:p>
        </w:tc>
        <w:tc>
          <w:tcPr>
            <w:tcW w:w="8856" w:type="dxa"/>
            <w:gridSpan w:val="2"/>
            <w:vAlign w:val="center"/>
          </w:tcPr>
          <w:p w:rsidR="00EC7D9A" w:rsidRDefault="00EC7D9A" w:rsidP="00D5419D">
            <w:pPr>
              <w:spacing w:before="120" w:after="120"/>
            </w:pPr>
            <w:r>
              <w:t>Each</w:t>
            </w:r>
            <w:r w:rsidR="00AA0918">
              <w:t xml:space="preserve"> California</w:t>
            </w:r>
            <w:r>
              <w:t xml:space="preserve"> county</w:t>
            </w:r>
            <w:r w:rsidR="00AA0918">
              <w:t xml:space="preserve"> is required to maintain</w:t>
            </w:r>
            <w:r>
              <w:t xml:space="preserve"> an APS agency to help elder adults (65 years and older) and dependent adults (18-64 who </w:t>
            </w:r>
            <w:r w:rsidR="00AA0918">
              <w:t>are disabled), when these individuals</w:t>
            </w:r>
            <w:r>
              <w:t xml:space="preserve"> are unable to meet their own needs, or are victims of abuse, neglect or exploitation. </w:t>
            </w:r>
          </w:p>
          <w:p w:rsidR="004D7BFB" w:rsidRDefault="00EC7D9A" w:rsidP="00D5419D">
            <w:pPr>
              <w:spacing w:before="120" w:after="120"/>
            </w:pPr>
            <w:r>
              <w:t>County APS agencies investigate reports of abuse of elders and dependent adults who live in private homes and hotels or hospitals and health c</w:t>
            </w:r>
            <w:r w:rsidR="00AA0918">
              <w:t>linics when the abuser is not a</w:t>
            </w:r>
            <w:r>
              <w:t xml:space="preserve"> staff member.</w:t>
            </w:r>
          </w:p>
        </w:tc>
      </w:tr>
      <w:tr w:rsidR="004D7BFB" w:rsidTr="00F4134F">
        <w:tc>
          <w:tcPr>
            <w:tcW w:w="2160" w:type="dxa"/>
            <w:vAlign w:val="center"/>
          </w:tcPr>
          <w:p w:rsidR="004D7BFB" w:rsidRPr="00F55B56" w:rsidRDefault="004D7BFB" w:rsidP="00D5419D">
            <w:pPr>
              <w:spacing w:before="120" w:after="120"/>
              <w:rPr>
                <w:b/>
              </w:rPr>
            </w:pPr>
            <w:r w:rsidRPr="00F55B56">
              <w:rPr>
                <w:b/>
              </w:rPr>
              <w:t>What to Report:</w:t>
            </w:r>
          </w:p>
        </w:tc>
        <w:tc>
          <w:tcPr>
            <w:tcW w:w="8856" w:type="dxa"/>
            <w:gridSpan w:val="2"/>
            <w:vAlign w:val="center"/>
          </w:tcPr>
          <w:p w:rsidR="004D7BFB" w:rsidRDefault="00EC7D9A" w:rsidP="00D5419D">
            <w:pPr>
              <w:spacing w:before="120" w:after="120"/>
            </w:pPr>
            <w:r w:rsidRPr="00EC7D9A">
              <w:t>Adult Protective Services allegations where it is determined that the client no longer lives in the responding county's jurisdiction.  This includes APS concerns on an Inter-County Transfer (ICT) In-Home Supportive Services case.</w:t>
            </w:r>
          </w:p>
        </w:tc>
      </w:tr>
      <w:tr w:rsidR="004D7BFB" w:rsidTr="006F3BE4">
        <w:tc>
          <w:tcPr>
            <w:tcW w:w="3438" w:type="dxa"/>
            <w:gridSpan w:val="2"/>
            <w:vAlign w:val="center"/>
          </w:tcPr>
          <w:p w:rsidR="004D7BFB" w:rsidRPr="00F55B56" w:rsidRDefault="004D7BFB" w:rsidP="00D5419D">
            <w:pPr>
              <w:spacing w:before="120" w:after="120"/>
              <w:rPr>
                <w:b/>
              </w:rPr>
            </w:pPr>
            <w:r w:rsidRPr="00F55B56">
              <w:rPr>
                <w:b/>
              </w:rPr>
              <w:t>Contact Information</w:t>
            </w:r>
            <w:r w:rsidR="00A724C7">
              <w:rPr>
                <w:b/>
              </w:rPr>
              <w:t>/Where to Report</w:t>
            </w:r>
            <w:r w:rsidRPr="00F55B56">
              <w:rPr>
                <w:b/>
              </w:rPr>
              <w:t>:</w:t>
            </w:r>
          </w:p>
        </w:tc>
        <w:tc>
          <w:tcPr>
            <w:tcW w:w="7578" w:type="dxa"/>
            <w:vAlign w:val="center"/>
          </w:tcPr>
          <w:p w:rsidR="004D7BFB" w:rsidRDefault="008C73F6" w:rsidP="00D5419D">
            <w:pPr>
              <w:spacing w:before="120" w:after="120"/>
            </w:pPr>
            <w:hyperlink r:id="rId11" w:history="1">
              <w:r w:rsidR="00EC7D9A" w:rsidRPr="00EC7D9A">
                <w:rPr>
                  <w:rStyle w:val="Hyperlink"/>
                </w:rPr>
                <w:t>http://www.cdss.ca.gov/agedblinddisabled/PG2300.htm</w:t>
              </w:r>
            </w:hyperlink>
          </w:p>
        </w:tc>
      </w:tr>
      <w:tr w:rsidR="00262119" w:rsidTr="006F3BE4">
        <w:tc>
          <w:tcPr>
            <w:tcW w:w="3438" w:type="dxa"/>
            <w:gridSpan w:val="2"/>
            <w:vAlign w:val="center"/>
          </w:tcPr>
          <w:p w:rsidR="00262119" w:rsidRPr="00F55B56" w:rsidRDefault="00262119" w:rsidP="00D5419D">
            <w:pPr>
              <w:spacing w:before="120" w:after="120"/>
              <w:rPr>
                <w:b/>
              </w:rPr>
            </w:pPr>
            <w:r w:rsidRPr="00F55B56">
              <w:rPr>
                <w:b/>
              </w:rPr>
              <w:t>Does client/authorized representative need to be involved in the referral/cross –report?</w:t>
            </w:r>
          </w:p>
        </w:tc>
        <w:tc>
          <w:tcPr>
            <w:tcW w:w="7578" w:type="dxa"/>
            <w:vAlign w:val="center"/>
          </w:tcPr>
          <w:p w:rsidR="00262119" w:rsidRDefault="00262119" w:rsidP="00D5419D">
            <w:pPr>
              <w:spacing w:before="120" w:after="120"/>
            </w:pPr>
            <w:r>
              <w:t>No</w:t>
            </w:r>
          </w:p>
        </w:tc>
      </w:tr>
      <w:tr w:rsidR="004D7BFB" w:rsidTr="006F3BE4">
        <w:tc>
          <w:tcPr>
            <w:tcW w:w="3438" w:type="dxa"/>
            <w:gridSpan w:val="2"/>
            <w:vAlign w:val="center"/>
          </w:tcPr>
          <w:p w:rsidR="004D7BFB" w:rsidRPr="00F55B56" w:rsidRDefault="004D7BFB" w:rsidP="00D5419D">
            <w:pPr>
              <w:spacing w:before="120" w:after="120"/>
              <w:rPr>
                <w:b/>
              </w:rPr>
            </w:pPr>
            <w:r w:rsidRPr="00F55B56">
              <w:rPr>
                <w:b/>
              </w:rPr>
              <w:t>Agency responsibility or what to expect:</w:t>
            </w:r>
          </w:p>
        </w:tc>
        <w:tc>
          <w:tcPr>
            <w:tcW w:w="7578" w:type="dxa"/>
            <w:vAlign w:val="center"/>
          </w:tcPr>
          <w:p w:rsidR="004D7BFB" w:rsidRDefault="00EC7D9A" w:rsidP="00D5419D">
            <w:pPr>
              <w:spacing w:before="120" w:after="120"/>
            </w:pPr>
            <w:r>
              <w:t>To report Elder/Dependent adult abuse or neglect to the appropriate jurisdiction and provide any follow-up information as available/necessary.</w:t>
            </w:r>
          </w:p>
        </w:tc>
      </w:tr>
      <w:tr w:rsidR="00EC7D9A" w:rsidTr="006F3BE4">
        <w:tc>
          <w:tcPr>
            <w:tcW w:w="3438" w:type="dxa"/>
            <w:gridSpan w:val="2"/>
            <w:vAlign w:val="center"/>
          </w:tcPr>
          <w:p w:rsidR="00EC7D9A" w:rsidRPr="00F55B56" w:rsidRDefault="00EC7D9A" w:rsidP="00D5419D">
            <w:pPr>
              <w:spacing w:before="120" w:after="120"/>
              <w:rPr>
                <w:b/>
              </w:rPr>
            </w:pPr>
            <w:r w:rsidRPr="00F55B56">
              <w:rPr>
                <w:b/>
              </w:rPr>
              <w:t xml:space="preserve">APS responsibility or what to </w:t>
            </w:r>
            <w:r w:rsidR="00F55B56" w:rsidRPr="00F55B56">
              <w:rPr>
                <w:b/>
              </w:rPr>
              <w:t>expect:</w:t>
            </w:r>
          </w:p>
        </w:tc>
        <w:tc>
          <w:tcPr>
            <w:tcW w:w="7578" w:type="dxa"/>
            <w:vAlign w:val="center"/>
          </w:tcPr>
          <w:p w:rsidR="00EC7D9A" w:rsidRDefault="00152FFA" w:rsidP="00D5419D">
            <w:pPr>
              <w:spacing w:before="120" w:after="120"/>
            </w:pPr>
            <w:r>
              <w:t>The</w:t>
            </w:r>
            <w:r w:rsidR="00EC7D9A">
              <w:t xml:space="preserve"> receiving county </w:t>
            </w:r>
            <w:r>
              <w:t>should</w:t>
            </w:r>
            <w:r w:rsidR="00EC7D9A">
              <w:t xml:space="preserve"> generate the appropriate SOC 341 for their jurisdiction.</w:t>
            </w:r>
          </w:p>
        </w:tc>
      </w:tr>
      <w:tr w:rsidR="00EC7D9A" w:rsidTr="006F3BE4">
        <w:tc>
          <w:tcPr>
            <w:tcW w:w="3438" w:type="dxa"/>
            <w:gridSpan w:val="2"/>
            <w:vAlign w:val="center"/>
          </w:tcPr>
          <w:p w:rsidR="00EC7D9A" w:rsidRPr="00F55B56" w:rsidRDefault="00EC7D9A" w:rsidP="00D5419D">
            <w:pPr>
              <w:spacing w:before="120" w:after="120"/>
              <w:rPr>
                <w:b/>
              </w:rPr>
            </w:pPr>
            <w:r w:rsidRPr="00F55B56">
              <w:rPr>
                <w:b/>
              </w:rPr>
              <w:t>Legal citations, W&amp;I code or specific policy information</w:t>
            </w:r>
            <w:r w:rsidR="00F55B56" w:rsidRPr="00F55B56">
              <w:rPr>
                <w:b/>
              </w:rPr>
              <w:t>:</w:t>
            </w:r>
          </w:p>
        </w:tc>
        <w:tc>
          <w:tcPr>
            <w:tcW w:w="7578" w:type="dxa"/>
            <w:vAlign w:val="center"/>
          </w:tcPr>
          <w:p w:rsidR="00EC7D9A" w:rsidRDefault="00EC7D9A" w:rsidP="00D5419D">
            <w:pPr>
              <w:spacing w:before="120" w:after="120"/>
            </w:pPr>
            <w:r>
              <w:t>APS Manual of Policies and Procedures section 33-515.2</w:t>
            </w:r>
          </w:p>
          <w:p w:rsidR="00EC7D9A" w:rsidRDefault="008C73F6" w:rsidP="00D5419D">
            <w:pPr>
              <w:spacing w:before="120" w:after="120"/>
            </w:pPr>
            <w:hyperlink r:id="rId12" w:history="1">
              <w:r w:rsidR="00F55B56" w:rsidRPr="00F55B56">
                <w:rPr>
                  <w:rStyle w:val="Hyperlink"/>
                </w:rPr>
                <w:t>http://www.dss.cahwnet.gov/ord/PG313.htm</w:t>
              </w:r>
            </w:hyperlink>
          </w:p>
        </w:tc>
      </w:tr>
      <w:tr w:rsidR="00EC7D9A" w:rsidTr="006F3BE4">
        <w:tc>
          <w:tcPr>
            <w:tcW w:w="3438" w:type="dxa"/>
            <w:gridSpan w:val="2"/>
            <w:vAlign w:val="center"/>
          </w:tcPr>
          <w:p w:rsidR="00EC7D9A" w:rsidRPr="00F55B56" w:rsidRDefault="00EC7D9A" w:rsidP="00D5419D">
            <w:pPr>
              <w:spacing w:before="120" w:after="120"/>
              <w:rPr>
                <w:b/>
              </w:rPr>
            </w:pPr>
            <w:r w:rsidRPr="00F55B56">
              <w:rPr>
                <w:b/>
              </w:rPr>
              <w:t>Reporting Vehicle/Format</w:t>
            </w:r>
            <w:r w:rsidR="00F55B56" w:rsidRPr="00F55B56">
              <w:rPr>
                <w:b/>
              </w:rPr>
              <w:t>:</w:t>
            </w:r>
          </w:p>
        </w:tc>
        <w:tc>
          <w:tcPr>
            <w:tcW w:w="7578" w:type="dxa"/>
            <w:vAlign w:val="center"/>
          </w:tcPr>
          <w:p w:rsidR="00EC7D9A" w:rsidRDefault="00EC7D9A" w:rsidP="00D5419D">
            <w:pPr>
              <w:spacing w:before="120" w:after="120"/>
            </w:pPr>
            <w:r>
              <w:t>SOC 341</w:t>
            </w:r>
          </w:p>
          <w:p w:rsidR="00EC7D9A" w:rsidRDefault="008C73F6" w:rsidP="00D5419D">
            <w:pPr>
              <w:spacing w:before="120" w:after="120"/>
            </w:pPr>
            <w:hyperlink r:id="rId13" w:history="1">
              <w:r w:rsidR="00EC7D9A" w:rsidRPr="00EC7D9A">
                <w:rPr>
                  <w:rStyle w:val="Hyperlink"/>
                </w:rPr>
                <w:t>http://www.dss.cahwnet.gov/Forms/English/SOC341.pdf</w:t>
              </w:r>
            </w:hyperlink>
          </w:p>
        </w:tc>
      </w:tr>
      <w:tr w:rsidR="00371112" w:rsidTr="006F3BE4">
        <w:tc>
          <w:tcPr>
            <w:tcW w:w="3438" w:type="dxa"/>
            <w:gridSpan w:val="2"/>
            <w:vAlign w:val="center"/>
          </w:tcPr>
          <w:p w:rsidR="00371112" w:rsidRPr="00F55B56" w:rsidRDefault="00371112" w:rsidP="00D5419D">
            <w:pPr>
              <w:spacing w:before="120" w:after="120"/>
              <w:rPr>
                <w:b/>
              </w:rPr>
            </w:pPr>
            <w:r>
              <w:rPr>
                <w:b/>
              </w:rPr>
              <w:t>County specific guidance:</w:t>
            </w:r>
          </w:p>
        </w:tc>
        <w:tc>
          <w:tcPr>
            <w:tcW w:w="7578" w:type="dxa"/>
            <w:vAlign w:val="center"/>
          </w:tcPr>
          <w:p w:rsidR="00371112" w:rsidRDefault="00371112" w:rsidP="00D5419D">
            <w:pPr>
              <w:spacing w:before="120" w:after="120"/>
            </w:pPr>
            <w:r>
              <w:t>(Enter guidance specific to your county here)</w:t>
            </w:r>
          </w:p>
        </w:tc>
      </w:tr>
    </w:tbl>
    <w:p w:rsidR="00AC6527" w:rsidRDefault="00AC6527"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10998" w:type="dxa"/>
        <w:tblLook w:val="04A0" w:firstRow="1" w:lastRow="0" w:firstColumn="1" w:lastColumn="0" w:noHBand="0" w:noVBand="1"/>
      </w:tblPr>
      <w:tblGrid>
        <w:gridCol w:w="2163"/>
        <w:gridCol w:w="1275"/>
        <w:gridCol w:w="7560"/>
      </w:tblGrid>
      <w:tr w:rsidR="00AC6527" w:rsidTr="00974167">
        <w:tc>
          <w:tcPr>
            <w:tcW w:w="2163" w:type="dxa"/>
            <w:vAlign w:val="center"/>
          </w:tcPr>
          <w:p w:rsidR="00AC6527" w:rsidRPr="00F55B56" w:rsidRDefault="00AC6527" w:rsidP="00D5419D">
            <w:pPr>
              <w:spacing w:before="120" w:after="120"/>
              <w:rPr>
                <w:b/>
                <w:sz w:val="32"/>
                <w:szCs w:val="32"/>
              </w:rPr>
            </w:pPr>
            <w:r w:rsidRPr="00F55B56">
              <w:rPr>
                <w:b/>
                <w:sz w:val="32"/>
                <w:szCs w:val="32"/>
              </w:rPr>
              <w:t>Agency Name:</w:t>
            </w:r>
          </w:p>
        </w:tc>
        <w:tc>
          <w:tcPr>
            <w:tcW w:w="8835" w:type="dxa"/>
            <w:gridSpan w:val="2"/>
            <w:vAlign w:val="center"/>
          </w:tcPr>
          <w:p w:rsidR="00AC6527" w:rsidRPr="00F55B56" w:rsidRDefault="00AC6527" w:rsidP="00D5419D">
            <w:pPr>
              <w:spacing w:before="120" w:after="120"/>
              <w:rPr>
                <w:b/>
                <w:sz w:val="32"/>
                <w:szCs w:val="32"/>
              </w:rPr>
            </w:pPr>
            <w:bookmarkStart w:id="5" w:name="Bureau_of_Indian_Affairs_4"/>
            <w:r>
              <w:rPr>
                <w:b/>
                <w:sz w:val="32"/>
                <w:szCs w:val="32"/>
              </w:rPr>
              <w:t>Bureau of Indian Affairs</w:t>
            </w:r>
            <w:bookmarkEnd w:id="5"/>
          </w:p>
        </w:tc>
      </w:tr>
      <w:tr w:rsidR="00AC6527" w:rsidTr="00974167">
        <w:tc>
          <w:tcPr>
            <w:tcW w:w="2163" w:type="dxa"/>
            <w:vAlign w:val="center"/>
          </w:tcPr>
          <w:p w:rsidR="00AC6527" w:rsidRPr="00076BEB" w:rsidRDefault="00AC6527" w:rsidP="00D5419D">
            <w:pPr>
              <w:spacing w:before="120" w:after="120"/>
              <w:rPr>
                <w:b/>
              </w:rPr>
            </w:pPr>
            <w:r w:rsidRPr="00F55B56">
              <w:rPr>
                <w:b/>
              </w:rPr>
              <w:t>Agency Description:</w:t>
            </w:r>
          </w:p>
        </w:tc>
        <w:tc>
          <w:tcPr>
            <w:tcW w:w="8835" w:type="dxa"/>
            <w:gridSpan w:val="2"/>
            <w:vAlign w:val="center"/>
          </w:tcPr>
          <w:p w:rsidR="000517C9" w:rsidRPr="00246BB5" w:rsidRDefault="000517C9" w:rsidP="00D5419D">
            <w:pPr>
              <w:pStyle w:val="NormalWeb"/>
              <w:spacing w:before="120" w:beforeAutospacing="0" w:after="120" w:afterAutospacing="0"/>
              <w:rPr>
                <w:rFonts w:asciiTheme="minorHAnsi" w:eastAsiaTheme="minorHAnsi" w:hAnsiTheme="minorHAnsi" w:cstheme="minorBidi"/>
                <w:sz w:val="22"/>
                <w:szCs w:val="22"/>
              </w:rPr>
            </w:pPr>
            <w:r w:rsidRPr="00246BB5">
              <w:rPr>
                <w:rFonts w:asciiTheme="minorHAnsi" w:eastAsiaTheme="minorHAnsi" w:hAnsiTheme="minorHAnsi" w:cstheme="minorBidi"/>
                <w:sz w:val="22"/>
                <w:szCs w:val="22"/>
              </w:rPr>
              <w:t>The Bureau of Indian Affairs’ mission is to enhance the quality of life, to promote economic opportunity, and to carry out the responsibility to protect and improve the trust assets of American Indians, Indian tribes and Alaska Natives.</w:t>
            </w:r>
          </w:p>
          <w:p w:rsidR="00AC6527" w:rsidRDefault="00EB0FA8" w:rsidP="00D5419D">
            <w:pPr>
              <w:spacing w:before="120" w:after="120"/>
            </w:pPr>
            <w:r w:rsidRPr="00246BB5">
              <w:t xml:space="preserve">Under the mission area of Serving Communities, the Human Services Program supports the Department’s Strategic Goal to Advance Quality Communities for Tribes and Alaska Natives by improving welfare systems for Indian Tribes and Alaska Natives. Human Services consists of direct funding and activities related to </w:t>
            </w:r>
            <w:hyperlink r:id="rId14" w:history="1">
              <w:r w:rsidRPr="00246BB5">
                <w:t>social services</w:t>
              </w:r>
            </w:hyperlink>
            <w:r w:rsidRPr="00246BB5">
              <w:t xml:space="preserve">, </w:t>
            </w:r>
            <w:hyperlink r:id="rId15" w:history="1">
              <w:r w:rsidRPr="00246BB5">
                <w:t>welfare assistance</w:t>
              </w:r>
            </w:hyperlink>
            <w:r w:rsidRPr="00246BB5">
              <w:t xml:space="preserve">, </w:t>
            </w:r>
            <w:hyperlink r:id="rId16" w:history="1">
              <w:r w:rsidRPr="00246BB5">
                <w:t>Indian child welfare</w:t>
              </w:r>
            </w:hyperlink>
            <w:r w:rsidRPr="00246BB5">
              <w:t>, and program oversight. The objective of this activity is to improve the quality of life for individual Indians that live on or near Indian reservations and to protect the children, elderly and disabled from abuse and neglect. The activity also provides child abuse and neglect services and protective services to Individual Indian Monies (IIM) supervised account holders who are minors, adults in need of assistance, adults under legal disability, and adults found to be non compos mentis.</w:t>
            </w:r>
          </w:p>
        </w:tc>
      </w:tr>
      <w:tr w:rsidR="00AC6527" w:rsidTr="00974167">
        <w:tc>
          <w:tcPr>
            <w:tcW w:w="2163" w:type="dxa"/>
            <w:vAlign w:val="center"/>
          </w:tcPr>
          <w:p w:rsidR="00AC6527" w:rsidRPr="00F55B56" w:rsidRDefault="00AC6527" w:rsidP="00D5419D">
            <w:pPr>
              <w:spacing w:before="120" w:after="120"/>
              <w:rPr>
                <w:b/>
              </w:rPr>
            </w:pPr>
            <w:r w:rsidRPr="00F55B56">
              <w:rPr>
                <w:b/>
              </w:rPr>
              <w:t>What to Report:</w:t>
            </w:r>
          </w:p>
        </w:tc>
        <w:tc>
          <w:tcPr>
            <w:tcW w:w="8835" w:type="dxa"/>
            <w:gridSpan w:val="2"/>
            <w:vAlign w:val="center"/>
          </w:tcPr>
          <w:p w:rsidR="00AC6527" w:rsidRDefault="00EB0FA8" w:rsidP="00D5419D">
            <w:pPr>
              <w:spacing w:before="120" w:after="120"/>
            </w:pPr>
            <w:r>
              <w:t>Elder or dependent adults on tribal lands in need of financial or social services using the Application for Financial and Social Services.</w:t>
            </w:r>
          </w:p>
        </w:tc>
      </w:tr>
      <w:tr w:rsidR="00AC6527" w:rsidTr="00ED54A6">
        <w:trPr>
          <w:trHeight w:val="371"/>
        </w:trPr>
        <w:tc>
          <w:tcPr>
            <w:tcW w:w="2163" w:type="dxa"/>
            <w:vMerge w:val="restart"/>
            <w:vAlign w:val="center"/>
          </w:tcPr>
          <w:p w:rsidR="00AC6527" w:rsidRPr="00F55B56" w:rsidRDefault="00AC6527" w:rsidP="00D5419D">
            <w:pPr>
              <w:spacing w:before="120" w:after="120"/>
              <w:rPr>
                <w:b/>
              </w:rPr>
            </w:pPr>
            <w:r w:rsidRPr="00F55B56">
              <w:rPr>
                <w:b/>
              </w:rPr>
              <w:t>Contact Information</w:t>
            </w:r>
            <w:r>
              <w:rPr>
                <w:b/>
              </w:rPr>
              <w:t>/Where to Report</w:t>
            </w:r>
            <w:r w:rsidRPr="00F55B56">
              <w:rPr>
                <w:b/>
              </w:rPr>
              <w:t>:</w:t>
            </w:r>
          </w:p>
        </w:tc>
        <w:tc>
          <w:tcPr>
            <w:tcW w:w="8835" w:type="dxa"/>
            <w:gridSpan w:val="2"/>
            <w:vAlign w:val="center"/>
          </w:tcPr>
          <w:p w:rsidR="00AC6527" w:rsidRDefault="00797E57" w:rsidP="00D5419D">
            <w:pPr>
              <w:pStyle w:val="NormalWeb"/>
              <w:spacing w:before="120" w:beforeAutospacing="0" w:after="120" w:afterAutospacing="0"/>
            </w:pPr>
            <w:r w:rsidRPr="00246BB5">
              <w:rPr>
                <w:rFonts w:asciiTheme="minorHAnsi" w:eastAsiaTheme="minorHAnsi" w:hAnsiTheme="minorHAnsi" w:cstheme="minorBidi"/>
                <w:b/>
                <w:bCs/>
                <w:sz w:val="22"/>
                <w:szCs w:val="22"/>
              </w:rPr>
              <w:t>Mailing/Physical Address:</w:t>
            </w:r>
            <w:r w:rsidRPr="00246BB5">
              <w:rPr>
                <w:rFonts w:asciiTheme="minorHAnsi" w:eastAsiaTheme="minorHAnsi" w:hAnsiTheme="minorHAnsi" w:cstheme="minorBidi"/>
                <w:sz w:val="22"/>
                <w:szCs w:val="22"/>
              </w:rPr>
              <w:br/>
              <w:t>Pacific Regional Office</w:t>
            </w:r>
            <w:r w:rsidRPr="00246BB5">
              <w:rPr>
                <w:rFonts w:asciiTheme="minorHAnsi" w:eastAsiaTheme="minorHAnsi" w:hAnsiTheme="minorHAnsi" w:cstheme="minorBidi"/>
                <w:sz w:val="22"/>
                <w:szCs w:val="22"/>
              </w:rPr>
              <w:br/>
              <w:t>Bureau of Indian Affairs</w:t>
            </w:r>
            <w:r w:rsidRPr="00246BB5">
              <w:rPr>
                <w:rFonts w:asciiTheme="minorHAnsi" w:eastAsiaTheme="minorHAnsi" w:hAnsiTheme="minorHAnsi" w:cstheme="minorBidi"/>
                <w:sz w:val="22"/>
                <w:szCs w:val="22"/>
              </w:rPr>
              <w:br/>
              <w:t>2800 Cottage Way</w:t>
            </w:r>
            <w:r w:rsidRPr="00246BB5">
              <w:rPr>
                <w:rFonts w:asciiTheme="minorHAnsi" w:eastAsiaTheme="minorHAnsi" w:hAnsiTheme="minorHAnsi" w:cstheme="minorBidi"/>
                <w:sz w:val="22"/>
                <w:szCs w:val="22"/>
              </w:rPr>
              <w:br/>
              <w:t>Sacramento, CA 95825</w:t>
            </w:r>
            <w:r w:rsidRPr="00246BB5">
              <w:rPr>
                <w:rFonts w:asciiTheme="minorHAnsi" w:eastAsiaTheme="minorHAnsi" w:hAnsiTheme="minorHAnsi" w:cstheme="minorBidi"/>
                <w:sz w:val="22"/>
                <w:szCs w:val="22"/>
              </w:rPr>
              <w:br/>
              <w:t>Telephone: (916) 978-6000</w:t>
            </w:r>
            <w:r w:rsidRPr="00246BB5">
              <w:rPr>
                <w:rFonts w:asciiTheme="minorHAnsi" w:eastAsiaTheme="minorHAnsi" w:hAnsiTheme="minorHAnsi" w:cstheme="minorBidi"/>
                <w:sz w:val="22"/>
                <w:szCs w:val="22"/>
              </w:rPr>
              <w:br/>
              <w:t>Telefax: (916) 978-6099</w:t>
            </w:r>
            <w:r w:rsidRPr="00246BB5">
              <w:rPr>
                <w:rFonts w:asciiTheme="minorHAnsi" w:eastAsiaTheme="minorHAnsi" w:hAnsiTheme="minorHAnsi" w:cstheme="minorBidi"/>
                <w:sz w:val="22"/>
                <w:szCs w:val="22"/>
              </w:rPr>
              <w:br/>
              <w:t>Email format: first.last@bia.gov</w:t>
            </w:r>
          </w:p>
        </w:tc>
      </w:tr>
      <w:tr w:rsidR="00AC6527" w:rsidTr="00ED54A6">
        <w:trPr>
          <w:trHeight w:val="370"/>
        </w:trPr>
        <w:tc>
          <w:tcPr>
            <w:tcW w:w="2163" w:type="dxa"/>
            <w:vMerge/>
            <w:vAlign w:val="center"/>
          </w:tcPr>
          <w:p w:rsidR="00AC6527" w:rsidRPr="00F55B56" w:rsidRDefault="00AC6527" w:rsidP="00D5419D">
            <w:pPr>
              <w:spacing w:before="120" w:after="120"/>
              <w:rPr>
                <w:b/>
              </w:rPr>
            </w:pPr>
          </w:p>
        </w:tc>
        <w:tc>
          <w:tcPr>
            <w:tcW w:w="8835" w:type="dxa"/>
            <w:gridSpan w:val="2"/>
            <w:vAlign w:val="center"/>
          </w:tcPr>
          <w:p w:rsidR="00433585" w:rsidRDefault="008C73F6" w:rsidP="00D5419D">
            <w:pPr>
              <w:spacing w:before="120" w:after="120"/>
            </w:pPr>
            <w:hyperlink r:id="rId17" w:history="1">
              <w:r w:rsidR="00433585" w:rsidRPr="00530E36">
                <w:rPr>
                  <w:rStyle w:val="Hyperlink"/>
                </w:rPr>
                <w:t>http://www.bia.gov/WhoWeAre/RegionalOffices/Pacific/index.htm</w:t>
              </w:r>
            </w:hyperlink>
            <w:r w:rsidR="00433585">
              <w:t xml:space="preserve"> (see website for link to each California region</w:t>
            </w:r>
            <w:r w:rsidR="00974167">
              <w:t>.)</w:t>
            </w:r>
          </w:p>
        </w:tc>
      </w:tr>
      <w:tr w:rsidR="00262119" w:rsidTr="00ED54A6">
        <w:tc>
          <w:tcPr>
            <w:tcW w:w="3438" w:type="dxa"/>
            <w:gridSpan w:val="2"/>
            <w:vAlign w:val="center"/>
          </w:tcPr>
          <w:p w:rsidR="00262119" w:rsidRPr="00F55B56" w:rsidRDefault="00262119" w:rsidP="00D5419D">
            <w:pPr>
              <w:spacing w:before="120" w:after="120"/>
              <w:rPr>
                <w:b/>
              </w:rPr>
            </w:pPr>
            <w:r w:rsidRPr="00F55B56">
              <w:rPr>
                <w:b/>
              </w:rPr>
              <w:t>Does client/authorized representative need to be involved in the referral/cross –report?</w:t>
            </w:r>
          </w:p>
        </w:tc>
        <w:tc>
          <w:tcPr>
            <w:tcW w:w="7560" w:type="dxa"/>
            <w:vAlign w:val="center"/>
          </w:tcPr>
          <w:p w:rsidR="00262119" w:rsidRDefault="00262119" w:rsidP="00D5419D">
            <w:pPr>
              <w:spacing w:before="120" w:after="120"/>
            </w:pPr>
            <w:r>
              <w:t>Yes</w:t>
            </w:r>
          </w:p>
        </w:tc>
      </w:tr>
      <w:tr w:rsidR="00AC6527" w:rsidTr="00ED54A6">
        <w:tc>
          <w:tcPr>
            <w:tcW w:w="3438" w:type="dxa"/>
            <w:gridSpan w:val="2"/>
            <w:vAlign w:val="center"/>
          </w:tcPr>
          <w:p w:rsidR="00AC6527" w:rsidRPr="00F55B56" w:rsidRDefault="00AC6527" w:rsidP="00D5419D">
            <w:pPr>
              <w:spacing w:before="120" w:after="120"/>
              <w:rPr>
                <w:b/>
              </w:rPr>
            </w:pPr>
            <w:r w:rsidRPr="00F55B56">
              <w:rPr>
                <w:b/>
              </w:rPr>
              <w:t>Agency responsibility or what to expect:</w:t>
            </w:r>
          </w:p>
        </w:tc>
        <w:tc>
          <w:tcPr>
            <w:tcW w:w="7560" w:type="dxa"/>
            <w:shd w:val="clear" w:color="auto" w:fill="auto"/>
            <w:vAlign w:val="center"/>
          </w:tcPr>
          <w:p w:rsidR="00AC6527" w:rsidRDefault="00AC6527" w:rsidP="00D5419D">
            <w:pPr>
              <w:spacing w:before="120" w:after="120"/>
            </w:pPr>
          </w:p>
        </w:tc>
      </w:tr>
      <w:tr w:rsidR="00AC6527" w:rsidTr="00ED54A6">
        <w:tc>
          <w:tcPr>
            <w:tcW w:w="3438" w:type="dxa"/>
            <w:gridSpan w:val="2"/>
            <w:vAlign w:val="center"/>
          </w:tcPr>
          <w:p w:rsidR="00AC6527" w:rsidRPr="00F55B56" w:rsidRDefault="00AC6527" w:rsidP="00D5419D">
            <w:pPr>
              <w:spacing w:before="120" w:after="120"/>
              <w:rPr>
                <w:b/>
              </w:rPr>
            </w:pPr>
            <w:r w:rsidRPr="00F55B56">
              <w:rPr>
                <w:b/>
              </w:rPr>
              <w:t>APS responsibility or what to expect:</w:t>
            </w:r>
          </w:p>
        </w:tc>
        <w:tc>
          <w:tcPr>
            <w:tcW w:w="7560" w:type="dxa"/>
            <w:vAlign w:val="center"/>
          </w:tcPr>
          <w:p w:rsidR="00AC6527" w:rsidRDefault="00EB0FA8" w:rsidP="00D5419D">
            <w:pPr>
              <w:spacing w:before="120" w:after="120"/>
            </w:pPr>
            <w:r>
              <w:t>Assist APS clients on tribal lands with completing application for assistance as needed.</w:t>
            </w:r>
          </w:p>
        </w:tc>
      </w:tr>
      <w:tr w:rsidR="00AC6527" w:rsidTr="00ED54A6">
        <w:tc>
          <w:tcPr>
            <w:tcW w:w="3438" w:type="dxa"/>
            <w:gridSpan w:val="2"/>
            <w:vAlign w:val="center"/>
          </w:tcPr>
          <w:p w:rsidR="00AC6527" w:rsidRPr="00F55B56" w:rsidRDefault="00AC6527" w:rsidP="00D5419D">
            <w:pPr>
              <w:spacing w:before="120" w:after="120"/>
              <w:rPr>
                <w:b/>
              </w:rPr>
            </w:pPr>
            <w:r w:rsidRPr="00F55B56">
              <w:rPr>
                <w:b/>
              </w:rPr>
              <w:t>Legal citations, W&amp;I code or specific policy information:</w:t>
            </w:r>
          </w:p>
        </w:tc>
        <w:tc>
          <w:tcPr>
            <w:tcW w:w="7560" w:type="dxa"/>
            <w:shd w:val="clear" w:color="auto" w:fill="auto"/>
            <w:vAlign w:val="center"/>
          </w:tcPr>
          <w:p w:rsidR="00AC6527" w:rsidRDefault="00AC6527" w:rsidP="00D5419D">
            <w:pPr>
              <w:spacing w:before="120" w:after="120"/>
            </w:pPr>
          </w:p>
        </w:tc>
      </w:tr>
      <w:tr w:rsidR="00AC6527" w:rsidTr="00ED54A6">
        <w:tc>
          <w:tcPr>
            <w:tcW w:w="3438" w:type="dxa"/>
            <w:gridSpan w:val="2"/>
            <w:vAlign w:val="center"/>
          </w:tcPr>
          <w:p w:rsidR="00AC6527" w:rsidRPr="00F55B56" w:rsidRDefault="00AC6527" w:rsidP="00D5419D">
            <w:pPr>
              <w:spacing w:before="120" w:after="120"/>
              <w:rPr>
                <w:b/>
              </w:rPr>
            </w:pPr>
            <w:r w:rsidRPr="00F55B56">
              <w:rPr>
                <w:b/>
              </w:rPr>
              <w:t>Reporting Vehicle/Format:</w:t>
            </w:r>
          </w:p>
        </w:tc>
        <w:tc>
          <w:tcPr>
            <w:tcW w:w="7560" w:type="dxa"/>
            <w:vAlign w:val="center"/>
          </w:tcPr>
          <w:p w:rsidR="00EB0FA8" w:rsidRDefault="008C73F6" w:rsidP="00D5419D">
            <w:pPr>
              <w:spacing w:before="120" w:after="120"/>
            </w:pPr>
            <w:hyperlink r:id="rId18" w:history="1">
              <w:r w:rsidR="00EB0FA8" w:rsidRPr="00530E36">
                <w:rPr>
                  <w:rStyle w:val="Hyperlink"/>
                </w:rPr>
                <w:t>http://www.bia.gov/cs/groups/xois/documents/collection/idc014233.pdf</w:t>
              </w:r>
            </w:hyperlink>
          </w:p>
        </w:tc>
      </w:tr>
      <w:tr w:rsidR="00AC6527" w:rsidTr="00ED54A6">
        <w:tc>
          <w:tcPr>
            <w:tcW w:w="3438" w:type="dxa"/>
            <w:gridSpan w:val="2"/>
            <w:vAlign w:val="center"/>
          </w:tcPr>
          <w:p w:rsidR="00AC6527" w:rsidRPr="00F55B56" w:rsidRDefault="00AC6527" w:rsidP="00D5419D">
            <w:pPr>
              <w:spacing w:before="120" w:after="120"/>
              <w:rPr>
                <w:b/>
              </w:rPr>
            </w:pPr>
            <w:r>
              <w:rPr>
                <w:b/>
              </w:rPr>
              <w:t>County specific guidance:</w:t>
            </w:r>
          </w:p>
        </w:tc>
        <w:tc>
          <w:tcPr>
            <w:tcW w:w="7560" w:type="dxa"/>
            <w:vAlign w:val="center"/>
          </w:tcPr>
          <w:p w:rsidR="00AC6527" w:rsidRDefault="00AC6527" w:rsidP="00D5419D">
            <w:pPr>
              <w:spacing w:before="120" w:after="120"/>
            </w:pPr>
            <w:r>
              <w:t>(Enter guidance specific to your county here)</w:t>
            </w:r>
          </w:p>
        </w:tc>
      </w:tr>
    </w:tbl>
    <w:p w:rsidR="005149FF" w:rsidRDefault="00AC6527" w:rsidP="00076BEB">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7"/>
        <w:gridCol w:w="1329"/>
        <w:gridCol w:w="7314"/>
      </w:tblGrid>
      <w:tr w:rsidR="00AC6527" w:rsidTr="00974167">
        <w:tc>
          <w:tcPr>
            <w:tcW w:w="2163" w:type="dxa"/>
            <w:vAlign w:val="center"/>
          </w:tcPr>
          <w:p w:rsidR="00AC6527" w:rsidRPr="00F55B56" w:rsidRDefault="00AC6527" w:rsidP="00D5419D">
            <w:pPr>
              <w:spacing w:before="120" w:after="120"/>
              <w:rPr>
                <w:b/>
                <w:sz w:val="32"/>
                <w:szCs w:val="32"/>
              </w:rPr>
            </w:pPr>
            <w:r w:rsidRPr="00F55B56">
              <w:rPr>
                <w:b/>
                <w:sz w:val="32"/>
                <w:szCs w:val="32"/>
              </w:rPr>
              <w:t>Agency Name:</w:t>
            </w:r>
          </w:p>
        </w:tc>
        <w:tc>
          <w:tcPr>
            <w:tcW w:w="8853" w:type="dxa"/>
            <w:gridSpan w:val="2"/>
            <w:vAlign w:val="center"/>
          </w:tcPr>
          <w:p w:rsidR="00AC6527" w:rsidRPr="00F55B56" w:rsidRDefault="00AC6527" w:rsidP="00D5419D">
            <w:pPr>
              <w:spacing w:before="120" w:after="120"/>
              <w:rPr>
                <w:b/>
                <w:sz w:val="32"/>
                <w:szCs w:val="32"/>
              </w:rPr>
            </w:pPr>
            <w:bookmarkStart w:id="6" w:name="California_Board_Behavioral_Sciences_5"/>
            <w:r>
              <w:rPr>
                <w:b/>
                <w:sz w:val="32"/>
                <w:szCs w:val="32"/>
              </w:rPr>
              <w:t>California Board of Behavioral Services</w:t>
            </w:r>
            <w:bookmarkEnd w:id="6"/>
          </w:p>
        </w:tc>
      </w:tr>
      <w:tr w:rsidR="00AC6527" w:rsidTr="00076BEB">
        <w:tc>
          <w:tcPr>
            <w:tcW w:w="2163" w:type="dxa"/>
            <w:vAlign w:val="center"/>
          </w:tcPr>
          <w:p w:rsidR="00AC6527" w:rsidRDefault="00AC6527" w:rsidP="00D5419D">
            <w:pPr>
              <w:spacing w:before="120" w:after="120"/>
            </w:pPr>
            <w:r w:rsidRPr="00F55B56">
              <w:rPr>
                <w:b/>
              </w:rPr>
              <w:t>Agency Description:</w:t>
            </w:r>
          </w:p>
        </w:tc>
        <w:tc>
          <w:tcPr>
            <w:tcW w:w="8853" w:type="dxa"/>
            <w:gridSpan w:val="2"/>
            <w:shd w:val="clear" w:color="auto" w:fill="auto"/>
            <w:vAlign w:val="center"/>
          </w:tcPr>
          <w:p w:rsidR="00AC6527" w:rsidRDefault="00AC6527" w:rsidP="00D5419D">
            <w:pPr>
              <w:spacing w:before="120" w:after="120"/>
            </w:pPr>
          </w:p>
        </w:tc>
      </w:tr>
      <w:tr w:rsidR="00AC6527" w:rsidTr="00974167">
        <w:tc>
          <w:tcPr>
            <w:tcW w:w="2163" w:type="dxa"/>
            <w:vAlign w:val="center"/>
          </w:tcPr>
          <w:p w:rsidR="00AC6527" w:rsidRPr="00F55B56" w:rsidRDefault="00AC6527" w:rsidP="00D5419D">
            <w:pPr>
              <w:spacing w:before="120" w:after="120"/>
              <w:rPr>
                <w:b/>
              </w:rPr>
            </w:pPr>
            <w:r w:rsidRPr="00F55B56">
              <w:rPr>
                <w:b/>
              </w:rPr>
              <w:t>What to Report:</w:t>
            </w:r>
          </w:p>
        </w:tc>
        <w:tc>
          <w:tcPr>
            <w:tcW w:w="8853" w:type="dxa"/>
            <w:gridSpan w:val="2"/>
            <w:vAlign w:val="center"/>
          </w:tcPr>
          <w:p w:rsidR="00AC6527" w:rsidRDefault="00AC6527" w:rsidP="00D5419D">
            <w:pPr>
              <w:spacing w:before="120" w:after="120"/>
            </w:pPr>
            <w:r>
              <w:t>R</w:t>
            </w:r>
            <w:r w:rsidRPr="00AC6527">
              <w:t xml:space="preserve">eports of elder/dependent adult abuse where the alleged perpetrator is a  Marriage and Family Therapist (MFT),  Licensed Clinical Social Worker (LCSW),  Licensed Educational Psychologist (LEP),  MFT Intern, or </w:t>
            </w:r>
            <w:r w:rsidR="00AA0918">
              <w:t xml:space="preserve"> an </w:t>
            </w:r>
            <w:r w:rsidRPr="00AC6527">
              <w:t>Associate Clinical Social Worker (ACSW)</w:t>
            </w:r>
          </w:p>
        </w:tc>
      </w:tr>
      <w:tr w:rsidR="00974167" w:rsidTr="00ED54A6">
        <w:trPr>
          <w:trHeight w:val="530"/>
        </w:trPr>
        <w:tc>
          <w:tcPr>
            <w:tcW w:w="2163" w:type="dxa"/>
            <w:vAlign w:val="center"/>
          </w:tcPr>
          <w:p w:rsidR="00974167" w:rsidRPr="00F55B56" w:rsidRDefault="00974167" w:rsidP="00D5419D">
            <w:pPr>
              <w:spacing w:before="120" w:after="120"/>
              <w:rPr>
                <w:b/>
              </w:rPr>
            </w:pPr>
            <w:r w:rsidRPr="00F55B56">
              <w:rPr>
                <w:b/>
              </w:rPr>
              <w:t>Contact Information</w:t>
            </w:r>
            <w:r w:rsidR="00ED54A6">
              <w:rPr>
                <w:b/>
              </w:rPr>
              <w:t xml:space="preserve"> </w:t>
            </w:r>
            <w:r>
              <w:rPr>
                <w:b/>
              </w:rPr>
              <w:t>/Where to Report</w:t>
            </w:r>
            <w:r w:rsidRPr="00F55B56">
              <w:rPr>
                <w:b/>
              </w:rPr>
              <w:t>:</w:t>
            </w:r>
          </w:p>
        </w:tc>
        <w:tc>
          <w:tcPr>
            <w:tcW w:w="8853" w:type="dxa"/>
            <w:gridSpan w:val="2"/>
            <w:shd w:val="clear" w:color="auto" w:fill="auto"/>
            <w:vAlign w:val="center"/>
          </w:tcPr>
          <w:p w:rsidR="00974167" w:rsidRDefault="00974167" w:rsidP="00D5419D">
            <w:pPr>
              <w:spacing w:before="120" w:after="120"/>
            </w:pPr>
          </w:p>
        </w:tc>
      </w:tr>
      <w:tr w:rsidR="00262119" w:rsidTr="00ED54A6">
        <w:tc>
          <w:tcPr>
            <w:tcW w:w="3528" w:type="dxa"/>
            <w:gridSpan w:val="2"/>
            <w:vAlign w:val="center"/>
          </w:tcPr>
          <w:p w:rsidR="00262119" w:rsidRPr="00F55B56" w:rsidRDefault="00262119" w:rsidP="00D5419D">
            <w:pPr>
              <w:spacing w:before="120" w:after="120"/>
              <w:rPr>
                <w:b/>
              </w:rPr>
            </w:pPr>
            <w:r w:rsidRPr="00F55B56">
              <w:rPr>
                <w:b/>
              </w:rPr>
              <w:t>Does client/authorized representative need to be involved in the referral/cross –report?</w:t>
            </w:r>
          </w:p>
        </w:tc>
        <w:tc>
          <w:tcPr>
            <w:tcW w:w="7488" w:type="dxa"/>
            <w:vAlign w:val="center"/>
          </w:tcPr>
          <w:p w:rsidR="00262119" w:rsidRDefault="00262119" w:rsidP="00D5419D">
            <w:pPr>
              <w:spacing w:before="120" w:after="120"/>
            </w:pPr>
            <w:r w:rsidRPr="00AC6527">
              <w:t>Client can self-report, or the report can be made from an outside person or agency.</w:t>
            </w:r>
          </w:p>
        </w:tc>
      </w:tr>
      <w:tr w:rsidR="00AC6527" w:rsidTr="00ED54A6">
        <w:tc>
          <w:tcPr>
            <w:tcW w:w="3528" w:type="dxa"/>
            <w:gridSpan w:val="2"/>
            <w:vAlign w:val="center"/>
          </w:tcPr>
          <w:p w:rsidR="00AC6527" w:rsidRPr="00F55B56" w:rsidRDefault="00AC6527" w:rsidP="00D5419D">
            <w:pPr>
              <w:spacing w:before="120" w:after="120"/>
              <w:rPr>
                <w:b/>
              </w:rPr>
            </w:pPr>
            <w:r w:rsidRPr="00F55B56">
              <w:rPr>
                <w:b/>
              </w:rPr>
              <w:t>Agency responsibility or what to expect:</w:t>
            </w:r>
          </w:p>
        </w:tc>
        <w:tc>
          <w:tcPr>
            <w:tcW w:w="7488" w:type="dxa"/>
            <w:vAlign w:val="center"/>
          </w:tcPr>
          <w:p w:rsidR="00AC6527" w:rsidRDefault="00AC6527" w:rsidP="00D5419D">
            <w:pPr>
              <w:spacing w:before="120" w:after="120"/>
            </w:pPr>
            <w:r w:rsidRPr="00AC6527">
              <w:t xml:space="preserve">The Medical Board of California (MBC) also investigates complaints regarding licensees in the professions listed in the preceding </w:t>
            </w:r>
            <w:r w:rsidR="00974167" w:rsidRPr="00AC6527">
              <w:t>column;</w:t>
            </w:r>
            <w:r w:rsidRPr="00AC6527">
              <w:t xml:space="preserve"> however the disciplinary action is taken by the respective licensing entity.</w:t>
            </w:r>
          </w:p>
        </w:tc>
      </w:tr>
      <w:tr w:rsidR="00AC6527" w:rsidTr="00ED54A6">
        <w:tc>
          <w:tcPr>
            <w:tcW w:w="3528" w:type="dxa"/>
            <w:gridSpan w:val="2"/>
            <w:vAlign w:val="center"/>
          </w:tcPr>
          <w:p w:rsidR="00AC6527" w:rsidRPr="00F55B56" w:rsidRDefault="00AC6527" w:rsidP="00D5419D">
            <w:pPr>
              <w:spacing w:before="120" w:after="120"/>
              <w:rPr>
                <w:b/>
              </w:rPr>
            </w:pPr>
            <w:r w:rsidRPr="00F55B56">
              <w:rPr>
                <w:b/>
              </w:rPr>
              <w:t>APS responsibility or what to expect:</w:t>
            </w:r>
          </w:p>
        </w:tc>
        <w:tc>
          <w:tcPr>
            <w:tcW w:w="7488" w:type="dxa"/>
            <w:shd w:val="clear" w:color="auto" w:fill="auto"/>
            <w:vAlign w:val="center"/>
          </w:tcPr>
          <w:p w:rsidR="00AC6527" w:rsidRPr="00974167" w:rsidRDefault="00AC6527" w:rsidP="00D5419D">
            <w:pPr>
              <w:spacing w:before="120" w:after="120"/>
              <w:rPr>
                <w:highlight w:val="yellow"/>
              </w:rPr>
            </w:pPr>
          </w:p>
        </w:tc>
      </w:tr>
      <w:tr w:rsidR="00AC6527" w:rsidTr="00ED54A6">
        <w:tc>
          <w:tcPr>
            <w:tcW w:w="3528" w:type="dxa"/>
            <w:gridSpan w:val="2"/>
            <w:vAlign w:val="center"/>
          </w:tcPr>
          <w:p w:rsidR="00AC6527" w:rsidRPr="00F55B56" w:rsidRDefault="00AC6527" w:rsidP="00D5419D">
            <w:pPr>
              <w:spacing w:before="120" w:after="120"/>
              <w:rPr>
                <w:b/>
              </w:rPr>
            </w:pPr>
            <w:r w:rsidRPr="00F55B56">
              <w:rPr>
                <w:b/>
              </w:rPr>
              <w:t>Legal citations, W&amp;I code or specific policy information:</w:t>
            </w:r>
          </w:p>
        </w:tc>
        <w:tc>
          <w:tcPr>
            <w:tcW w:w="7488" w:type="dxa"/>
            <w:shd w:val="clear" w:color="auto" w:fill="auto"/>
            <w:vAlign w:val="center"/>
          </w:tcPr>
          <w:p w:rsidR="00AC6527" w:rsidRPr="00974167" w:rsidRDefault="00AC6527" w:rsidP="00D5419D">
            <w:pPr>
              <w:spacing w:before="120" w:after="120"/>
              <w:rPr>
                <w:highlight w:val="yellow"/>
              </w:rPr>
            </w:pPr>
          </w:p>
        </w:tc>
      </w:tr>
      <w:tr w:rsidR="00AC6527" w:rsidTr="00ED54A6">
        <w:tc>
          <w:tcPr>
            <w:tcW w:w="3528" w:type="dxa"/>
            <w:gridSpan w:val="2"/>
            <w:vAlign w:val="center"/>
          </w:tcPr>
          <w:p w:rsidR="00AC6527" w:rsidRPr="00F55B56" w:rsidRDefault="00AC6527" w:rsidP="00D5419D">
            <w:pPr>
              <w:spacing w:before="120" w:after="120"/>
              <w:rPr>
                <w:b/>
              </w:rPr>
            </w:pPr>
            <w:r w:rsidRPr="00F55B56">
              <w:rPr>
                <w:b/>
              </w:rPr>
              <w:t>Reporting Vehicle/Format:</w:t>
            </w:r>
          </w:p>
        </w:tc>
        <w:tc>
          <w:tcPr>
            <w:tcW w:w="7488" w:type="dxa"/>
            <w:vAlign w:val="center"/>
          </w:tcPr>
          <w:p w:rsidR="00AC6527" w:rsidRDefault="00AC6527" w:rsidP="00D5419D">
            <w:pPr>
              <w:spacing w:before="120" w:after="120"/>
            </w:pPr>
            <w:r w:rsidRPr="00AC6527">
              <w:t>Call or make internet report of abuse. Follow up with SOC 341.</w:t>
            </w:r>
          </w:p>
        </w:tc>
      </w:tr>
      <w:tr w:rsidR="00AC6527" w:rsidTr="00ED54A6">
        <w:tc>
          <w:tcPr>
            <w:tcW w:w="3528" w:type="dxa"/>
            <w:gridSpan w:val="2"/>
            <w:vAlign w:val="center"/>
          </w:tcPr>
          <w:p w:rsidR="00AC6527" w:rsidRPr="00F55B56" w:rsidRDefault="00AC6527" w:rsidP="00D5419D">
            <w:pPr>
              <w:spacing w:before="120" w:after="120"/>
              <w:rPr>
                <w:b/>
              </w:rPr>
            </w:pPr>
            <w:r>
              <w:rPr>
                <w:b/>
              </w:rPr>
              <w:t>County specific guidance:</w:t>
            </w:r>
          </w:p>
        </w:tc>
        <w:tc>
          <w:tcPr>
            <w:tcW w:w="7488" w:type="dxa"/>
            <w:vAlign w:val="center"/>
          </w:tcPr>
          <w:p w:rsidR="00AC6527" w:rsidRDefault="00AC6527" w:rsidP="00D5419D">
            <w:pPr>
              <w:spacing w:before="120" w:after="120"/>
            </w:pPr>
            <w:r>
              <w:t>(Enter guidance specific to your county here)</w:t>
            </w:r>
          </w:p>
        </w:tc>
      </w:tr>
    </w:tbl>
    <w:p w:rsidR="00D5419D" w:rsidRDefault="00AC6527"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r w:rsidR="00076BEB">
        <w:t xml:space="preserve"> </w:t>
      </w:r>
    </w:p>
    <w:tbl>
      <w:tblPr>
        <w:tblStyle w:val="TableGrid"/>
        <w:tblpPr w:leftFromText="180" w:rightFromText="180" w:vertAnchor="text" w:horzAnchor="margin" w:tblpY="131"/>
        <w:tblW w:w="0" w:type="auto"/>
        <w:tblLook w:val="04A0" w:firstRow="1" w:lastRow="0" w:firstColumn="1" w:lastColumn="0" w:noHBand="0" w:noVBand="1"/>
      </w:tblPr>
      <w:tblGrid>
        <w:gridCol w:w="2148"/>
        <w:gridCol w:w="1416"/>
        <w:gridCol w:w="7226"/>
      </w:tblGrid>
      <w:tr w:rsidR="00AC6527" w:rsidTr="00974167">
        <w:tc>
          <w:tcPr>
            <w:tcW w:w="2163" w:type="dxa"/>
            <w:vAlign w:val="center"/>
          </w:tcPr>
          <w:p w:rsidR="00AC6527" w:rsidRPr="00F55B56" w:rsidRDefault="00AC6527" w:rsidP="00D5419D">
            <w:pPr>
              <w:spacing w:before="120" w:after="120"/>
              <w:rPr>
                <w:b/>
                <w:sz w:val="32"/>
                <w:szCs w:val="32"/>
              </w:rPr>
            </w:pPr>
            <w:r w:rsidRPr="00F55B56">
              <w:rPr>
                <w:b/>
                <w:sz w:val="32"/>
                <w:szCs w:val="32"/>
              </w:rPr>
              <w:t>Agency Name:</w:t>
            </w:r>
          </w:p>
        </w:tc>
        <w:tc>
          <w:tcPr>
            <w:tcW w:w="8853" w:type="dxa"/>
            <w:gridSpan w:val="2"/>
            <w:vAlign w:val="center"/>
          </w:tcPr>
          <w:p w:rsidR="00AC6527" w:rsidRPr="00F55B56" w:rsidRDefault="00AC6527" w:rsidP="00D5419D">
            <w:pPr>
              <w:spacing w:before="120" w:after="120"/>
              <w:rPr>
                <w:b/>
                <w:sz w:val="32"/>
                <w:szCs w:val="32"/>
              </w:rPr>
            </w:pPr>
            <w:bookmarkStart w:id="7" w:name="California_Board_Registered_Nursing_6"/>
            <w:r>
              <w:rPr>
                <w:b/>
                <w:sz w:val="32"/>
                <w:szCs w:val="32"/>
              </w:rPr>
              <w:t>California Board of Registered Nursing</w:t>
            </w:r>
            <w:bookmarkEnd w:id="7"/>
          </w:p>
        </w:tc>
      </w:tr>
      <w:tr w:rsidR="00AC6527" w:rsidTr="00974167">
        <w:tc>
          <w:tcPr>
            <w:tcW w:w="2163" w:type="dxa"/>
            <w:vAlign w:val="center"/>
          </w:tcPr>
          <w:p w:rsidR="00AC6527" w:rsidRDefault="00AC6527" w:rsidP="00D5419D">
            <w:pPr>
              <w:spacing w:before="120" w:after="120"/>
            </w:pPr>
            <w:r w:rsidRPr="00F55B56">
              <w:rPr>
                <w:b/>
              </w:rPr>
              <w:t>Agency Description:</w:t>
            </w:r>
          </w:p>
        </w:tc>
        <w:tc>
          <w:tcPr>
            <w:tcW w:w="8853" w:type="dxa"/>
            <w:gridSpan w:val="2"/>
            <w:vAlign w:val="center"/>
          </w:tcPr>
          <w:p w:rsidR="00AC6527" w:rsidRDefault="00AC6527" w:rsidP="00D5419D">
            <w:pPr>
              <w:spacing w:before="120" w:after="120"/>
            </w:pPr>
          </w:p>
        </w:tc>
      </w:tr>
      <w:tr w:rsidR="00AC6527" w:rsidTr="00974167">
        <w:tc>
          <w:tcPr>
            <w:tcW w:w="2163" w:type="dxa"/>
            <w:vAlign w:val="center"/>
          </w:tcPr>
          <w:p w:rsidR="00AC6527" w:rsidRPr="00F55B56" w:rsidRDefault="00AC6527" w:rsidP="00D5419D">
            <w:pPr>
              <w:spacing w:before="120" w:after="120"/>
              <w:rPr>
                <w:b/>
              </w:rPr>
            </w:pPr>
            <w:r w:rsidRPr="00F55B56">
              <w:rPr>
                <w:b/>
              </w:rPr>
              <w:t>What to Report:</w:t>
            </w:r>
          </w:p>
        </w:tc>
        <w:tc>
          <w:tcPr>
            <w:tcW w:w="8853" w:type="dxa"/>
            <w:gridSpan w:val="2"/>
            <w:vAlign w:val="center"/>
          </w:tcPr>
          <w:p w:rsidR="00AC6527" w:rsidRDefault="00AC6527" w:rsidP="00D5419D">
            <w:pPr>
              <w:spacing w:before="120" w:after="120"/>
            </w:pPr>
            <w:r w:rsidRPr="00AC6527">
              <w:t>Reports of elder/dependent adult abuse where the alleged perpetrator is a Registered Nurse</w:t>
            </w:r>
            <w:r w:rsidR="00974167">
              <w:t>.</w:t>
            </w:r>
          </w:p>
        </w:tc>
      </w:tr>
      <w:tr w:rsidR="00974167" w:rsidTr="00ED54A6">
        <w:trPr>
          <w:trHeight w:val="563"/>
        </w:trPr>
        <w:tc>
          <w:tcPr>
            <w:tcW w:w="2163" w:type="dxa"/>
            <w:vAlign w:val="center"/>
          </w:tcPr>
          <w:p w:rsidR="00974167" w:rsidRPr="00F55B56" w:rsidRDefault="00974167" w:rsidP="00D5419D">
            <w:pPr>
              <w:spacing w:before="120" w:after="120"/>
              <w:rPr>
                <w:b/>
              </w:rPr>
            </w:pPr>
            <w:r w:rsidRPr="00F55B56">
              <w:rPr>
                <w:b/>
              </w:rPr>
              <w:t>Contact Information</w:t>
            </w:r>
            <w:r w:rsidR="00ED54A6">
              <w:rPr>
                <w:b/>
              </w:rPr>
              <w:t xml:space="preserve"> </w:t>
            </w:r>
            <w:r>
              <w:rPr>
                <w:b/>
              </w:rPr>
              <w:t>/Where to Report</w:t>
            </w:r>
            <w:r w:rsidRPr="00F55B56">
              <w:rPr>
                <w:b/>
              </w:rPr>
              <w:t>:</w:t>
            </w:r>
          </w:p>
        </w:tc>
        <w:tc>
          <w:tcPr>
            <w:tcW w:w="8853" w:type="dxa"/>
            <w:gridSpan w:val="2"/>
            <w:vAlign w:val="center"/>
          </w:tcPr>
          <w:p w:rsidR="00974167" w:rsidRDefault="00974167" w:rsidP="00D5419D">
            <w:pPr>
              <w:spacing w:before="120" w:after="120"/>
            </w:pPr>
            <w:r w:rsidRPr="00AC6527">
              <w:t>If the report is made to the local APS agency or LTCO, a cross-report must be made to the California Board of Registered Nursing</w:t>
            </w:r>
            <w:r>
              <w:t>.</w:t>
            </w:r>
          </w:p>
        </w:tc>
      </w:tr>
      <w:tr w:rsidR="00262119" w:rsidTr="00ED54A6">
        <w:tc>
          <w:tcPr>
            <w:tcW w:w="3618" w:type="dxa"/>
            <w:gridSpan w:val="2"/>
            <w:vAlign w:val="center"/>
          </w:tcPr>
          <w:p w:rsidR="00262119" w:rsidRPr="00F55B56" w:rsidRDefault="00262119" w:rsidP="00D5419D">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D5419D">
            <w:pPr>
              <w:spacing w:before="120" w:after="120"/>
            </w:pPr>
            <w:r w:rsidRPr="00AC6527">
              <w:t>Client can self-report, or the report can be made from an outside person or agency.</w:t>
            </w:r>
          </w:p>
        </w:tc>
      </w:tr>
      <w:tr w:rsidR="00AC6527" w:rsidTr="00ED54A6">
        <w:tc>
          <w:tcPr>
            <w:tcW w:w="3618" w:type="dxa"/>
            <w:gridSpan w:val="2"/>
            <w:vAlign w:val="center"/>
          </w:tcPr>
          <w:p w:rsidR="00AC6527" w:rsidRPr="00F55B56" w:rsidRDefault="00AC6527" w:rsidP="00D5419D">
            <w:pPr>
              <w:spacing w:before="120" w:after="120"/>
              <w:rPr>
                <w:b/>
              </w:rPr>
            </w:pPr>
            <w:r w:rsidRPr="00F55B56">
              <w:rPr>
                <w:b/>
              </w:rPr>
              <w:t>Agency responsibility or what to expect:</w:t>
            </w:r>
          </w:p>
        </w:tc>
        <w:tc>
          <w:tcPr>
            <w:tcW w:w="7398" w:type="dxa"/>
            <w:vAlign w:val="center"/>
          </w:tcPr>
          <w:p w:rsidR="00AC6527" w:rsidRDefault="00AC6527" w:rsidP="00D5419D">
            <w:pPr>
              <w:spacing w:before="120" w:after="120"/>
            </w:pPr>
          </w:p>
        </w:tc>
      </w:tr>
      <w:tr w:rsidR="00AC6527" w:rsidTr="00ED54A6">
        <w:tc>
          <w:tcPr>
            <w:tcW w:w="3618" w:type="dxa"/>
            <w:gridSpan w:val="2"/>
            <w:vAlign w:val="center"/>
          </w:tcPr>
          <w:p w:rsidR="00AC6527" w:rsidRPr="00F55B56" w:rsidRDefault="00AC6527" w:rsidP="00D5419D">
            <w:pPr>
              <w:spacing w:before="120" w:after="120"/>
              <w:rPr>
                <w:b/>
              </w:rPr>
            </w:pPr>
            <w:r w:rsidRPr="00F55B56">
              <w:rPr>
                <w:b/>
              </w:rPr>
              <w:t>APS responsibility or what to expect:</w:t>
            </w:r>
          </w:p>
        </w:tc>
        <w:tc>
          <w:tcPr>
            <w:tcW w:w="7398" w:type="dxa"/>
            <w:vAlign w:val="center"/>
          </w:tcPr>
          <w:p w:rsidR="00AC6527" w:rsidRDefault="00AC6527" w:rsidP="00D5419D">
            <w:pPr>
              <w:spacing w:before="120" w:after="120"/>
            </w:pPr>
            <w:r w:rsidRPr="00AC6527">
              <w:t>APS has the responsibility to investigate.</w:t>
            </w:r>
          </w:p>
        </w:tc>
      </w:tr>
      <w:tr w:rsidR="00AC6527" w:rsidTr="00ED54A6">
        <w:tc>
          <w:tcPr>
            <w:tcW w:w="3618" w:type="dxa"/>
            <w:gridSpan w:val="2"/>
            <w:vAlign w:val="center"/>
          </w:tcPr>
          <w:p w:rsidR="00AC6527" w:rsidRPr="00F55B56" w:rsidRDefault="00AC6527" w:rsidP="00D5419D">
            <w:pPr>
              <w:spacing w:before="120" w:after="120"/>
              <w:rPr>
                <w:b/>
              </w:rPr>
            </w:pPr>
            <w:r w:rsidRPr="00F55B56">
              <w:rPr>
                <w:b/>
              </w:rPr>
              <w:t>Legal citations, W&amp;I code or specific policy information:</w:t>
            </w:r>
          </w:p>
        </w:tc>
        <w:tc>
          <w:tcPr>
            <w:tcW w:w="7398" w:type="dxa"/>
            <w:vAlign w:val="center"/>
          </w:tcPr>
          <w:p w:rsidR="00AC6527" w:rsidRDefault="00AC6527" w:rsidP="00D5419D">
            <w:pPr>
              <w:spacing w:before="120" w:after="120"/>
            </w:pPr>
          </w:p>
        </w:tc>
      </w:tr>
      <w:tr w:rsidR="00AC6527" w:rsidTr="00ED54A6">
        <w:tc>
          <w:tcPr>
            <w:tcW w:w="3618" w:type="dxa"/>
            <w:gridSpan w:val="2"/>
            <w:vAlign w:val="center"/>
          </w:tcPr>
          <w:p w:rsidR="00AC6527" w:rsidRPr="00F55B56" w:rsidRDefault="00AC6527" w:rsidP="00D5419D">
            <w:pPr>
              <w:spacing w:before="120" w:after="120"/>
              <w:rPr>
                <w:b/>
              </w:rPr>
            </w:pPr>
            <w:r w:rsidRPr="00F55B56">
              <w:rPr>
                <w:b/>
              </w:rPr>
              <w:t>Reporting Vehicle/Format:</w:t>
            </w:r>
          </w:p>
        </w:tc>
        <w:tc>
          <w:tcPr>
            <w:tcW w:w="7398" w:type="dxa"/>
            <w:vAlign w:val="center"/>
          </w:tcPr>
          <w:p w:rsidR="00AC6527" w:rsidRDefault="00AC6527" w:rsidP="00D5419D">
            <w:pPr>
              <w:spacing w:before="120" w:after="120"/>
            </w:pPr>
            <w:r w:rsidRPr="00AC6527">
              <w:t>Call or make internet report of abuse. Follow up with SOC 341.</w:t>
            </w:r>
          </w:p>
        </w:tc>
      </w:tr>
      <w:tr w:rsidR="00AC6527" w:rsidTr="00ED54A6">
        <w:tc>
          <w:tcPr>
            <w:tcW w:w="3618" w:type="dxa"/>
            <w:gridSpan w:val="2"/>
            <w:vAlign w:val="center"/>
          </w:tcPr>
          <w:p w:rsidR="00AC6527" w:rsidRPr="00F55B56" w:rsidRDefault="00AC6527" w:rsidP="00D5419D">
            <w:pPr>
              <w:spacing w:before="120" w:after="120"/>
              <w:rPr>
                <w:b/>
              </w:rPr>
            </w:pPr>
            <w:r>
              <w:rPr>
                <w:b/>
              </w:rPr>
              <w:t>County specific guidance:</w:t>
            </w:r>
          </w:p>
        </w:tc>
        <w:tc>
          <w:tcPr>
            <w:tcW w:w="7398" w:type="dxa"/>
            <w:vAlign w:val="center"/>
          </w:tcPr>
          <w:p w:rsidR="00AC6527" w:rsidRDefault="00AC6527" w:rsidP="00D5419D">
            <w:pPr>
              <w:spacing w:before="120" w:after="120"/>
            </w:pPr>
            <w:r>
              <w:t>(Enter guidance specific to your county here)</w:t>
            </w:r>
          </w:p>
        </w:tc>
      </w:tr>
    </w:tbl>
    <w:p w:rsidR="00D5419D" w:rsidRDefault="00AC6527" w:rsidP="00076BEB">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62"/>
        <w:gridCol w:w="1400"/>
        <w:gridCol w:w="7228"/>
      </w:tblGrid>
      <w:tr w:rsidR="00AC6527" w:rsidTr="005149FF">
        <w:tc>
          <w:tcPr>
            <w:tcW w:w="2178" w:type="dxa"/>
            <w:vAlign w:val="center"/>
          </w:tcPr>
          <w:p w:rsidR="00AC6527" w:rsidRPr="00F55B56" w:rsidRDefault="00AC6527" w:rsidP="00D5419D">
            <w:pPr>
              <w:spacing w:before="120" w:after="120"/>
              <w:rPr>
                <w:b/>
                <w:sz w:val="32"/>
                <w:szCs w:val="32"/>
              </w:rPr>
            </w:pPr>
            <w:r w:rsidRPr="00F55B56">
              <w:rPr>
                <w:b/>
                <w:sz w:val="32"/>
                <w:szCs w:val="32"/>
              </w:rPr>
              <w:t>Agency Name:</w:t>
            </w:r>
          </w:p>
        </w:tc>
        <w:tc>
          <w:tcPr>
            <w:tcW w:w="8838" w:type="dxa"/>
            <w:gridSpan w:val="2"/>
            <w:vAlign w:val="center"/>
          </w:tcPr>
          <w:p w:rsidR="00AC6527" w:rsidRPr="00F55B56" w:rsidRDefault="00AC6527" w:rsidP="00D5419D">
            <w:pPr>
              <w:spacing w:before="120" w:after="120"/>
              <w:rPr>
                <w:b/>
                <w:sz w:val="32"/>
                <w:szCs w:val="32"/>
              </w:rPr>
            </w:pPr>
            <w:bookmarkStart w:id="8" w:name="California_Fire_Department_7"/>
            <w:r>
              <w:rPr>
                <w:b/>
                <w:sz w:val="32"/>
                <w:szCs w:val="32"/>
              </w:rPr>
              <w:t>California Fire Department</w:t>
            </w:r>
            <w:bookmarkEnd w:id="8"/>
          </w:p>
        </w:tc>
      </w:tr>
      <w:tr w:rsidR="00AC6527" w:rsidTr="005149FF">
        <w:tc>
          <w:tcPr>
            <w:tcW w:w="2178" w:type="dxa"/>
            <w:vAlign w:val="center"/>
          </w:tcPr>
          <w:p w:rsidR="00AC6527" w:rsidRPr="00F55B56" w:rsidRDefault="00AC6527" w:rsidP="00D5419D">
            <w:pPr>
              <w:spacing w:before="120" w:after="120"/>
              <w:rPr>
                <w:b/>
              </w:rPr>
            </w:pPr>
            <w:r w:rsidRPr="00F55B56">
              <w:rPr>
                <w:b/>
              </w:rPr>
              <w:t>Agency Description:</w:t>
            </w:r>
          </w:p>
          <w:p w:rsidR="00AC6527" w:rsidRDefault="00AC6527" w:rsidP="00D5419D">
            <w:pPr>
              <w:spacing w:before="120" w:after="120"/>
            </w:pPr>
          </w:p>
        </w:tc>
        <w:tc>
          <w:tcPr>
            <w:tcW w:w="8838" w:type="dxa"/>
            <w:gridSpan w:val="2"/>
            <w:vAlign w:val="center"/>
          </w:tcPr>
          <w:p w:rsidR="00AC6527" w:rsidRDefault="008778A4" w:rsidP="00D5419D">
            <w:pPr>
              <w:spacing w:before="120" w:after="120"/>
            </w:pPr>
            <w:r w:rsidRPr="00AC6527">
              <w:t>Provide protection and operational command when emergencies occur in protected lands.</w:t>
            </w:r>
            <w:r>
              <w:t xml:space="preserve">  </w:t>
            </w:r>
            <w:r w:rsidRPr="00A20CAD">
              <w:t>The men and women of the California Department of Forestry and Fire Protection (CAL FIRE) are dedicated to the fire protection and stewardship of over 31 million acres of California's privately-owned wildlands. In addition, the Department provides varied emergency services in 36 of the State's 58 counties via contracts with l</w:t>
            </w:r>
            <w:r>
              <w:t>ocal governments.</w:t>
            </w:r>
          </w:p>
        </w:tc>
      </w:tr>
      <w:tr w:rsidR="00AC6527" w:rsidTr="005149FF">
        <w:tc>
          <w:tcPr>
            <w:tcW w:w="2178" w:type="dxa"/>
            <w:vAlign w:val="center"/>
          </w:tcPr>
          <w:p w:rsidR="00AC6527" w:rsidRPr="00F55B56" w:rsidRDefault="00AC6527" w:rsidP="00D5419D">
            <w:pPr>
              <w:spacing w:before="120" w:after="120"/>
              <w:rPr>
                <w:b/>
              </w:rPr>
            </w:pPr>
            <w:r w:rsidRPr="00F55B56">
              <w:rPr>
                <w:b/>
              </w:rPr>
              <w:t>What to Report:</w:t>
            </w:r>
          </w:p>
        </w:tc>
        <w:tc>
          <w:tcPr>
            <w:tcW w:w="8838" w:type="dxa"/>
            <w:gridSpan w:val="2"/>
            <w:vAlign w:val="center"/>
          </w:tcPr>
          <w:p w:rsidR="00AC6527" w:rsidRDefault="008778A4" w:rsidP="00D5419D">
            <w:pPr>
              <w:spacing w:before="120" w:after="120"/>
            </w:pPr>
            <w:r>
              <w:t>Any fire or local large-scale emergency (earthquake, flood, etc.).</w:t>
            </w:r>
          </w:p>
        </w:tc>
      </w:tr>
      <w:tr w:rsidR="00AC6527" w:rsidTr="00ED54A6">
        <w:trPr>
          <w:trHeight w:val="371"/>
        </w:trPr>
        <w:tc>
          <w:tcPr>
            <w:tcW w:w="2178" w:type="dxa"/>
            <w:vMerge w:val="restart"/>
            <w:vAlign w:val="center"/>
          </w:tcPr>
          <w:p w:rsidR="00AC6527" w:rsidRPr="00F55B56" w:rsidRDefault="00AC6527" w:rsidP="00D5419D">
            <w:pPr>
              <w:spacing w:before="120" w:after="120"/>
              <w:rPr>
                <w:b/>
              </w:rPr>
            </w:pPr>
            <w:r w:rsidRPr="00F55B56">
              <w:rPr>
                <w:b/>
              </w:rPr>
              <w:t>Contact Information</w:t>
            </w:r>
            <w:r w:rsidR="00ED54A6">
              <w:rPr>
                <w:b/>
              </w:rPr>
              <w:t xml:space="preserve"> </w:t>
            </w:r>
            <w:r>
              <w:rPr>
                <w:b/>
              </w:rPr>
              <w:t>/Where to Report</w:t>
            </w:r>
            <w:r w:rsidRPr="00F55B56">
              <w:rPr>
                <w:b/>
              </w:rPr>
              <w:t>:</w:t>
            </w:r>
          </w:p>
        </w:tc>
        <w:tc>
          <w:tcPr>
            <w:tcW w:w="8838" w:type="dxa"/>
            <w:gridSpan w:val="2"/>
            <w:vAlign w:val="center"/>
          </w:tcPr>
          <w:p w:rsidR="00AC6527" w:rsidRDefault="00AC6527" w:rsidP="00D5419D">
            <w:pPr>
              <w:spacing w:before="120" w:after="120"/>
            </w:pPr>
            <w:r w:rsidRPr="00AC6527">
              <w:t>Local 911</w:t>
            </w:r>
          </w:p>
        </w:tc>
      </w:tr>
      <w:tr w:rsidR="00AC6527" w:rsidTr="00ED54A6">
        <w:trPr>
          <w:trHeight w:val="370"/>
        </w:trPr>
        <w:tc>
          <w:tcPr>
            <w:tcW w:w="2178" w:type="dxa"/>
            <w:vMerge/>
            <w:vAlign w:val="center"/>
          </w:tcPr>
          <w:p w:rsidR="00AC6527" w:rsidRPr="00F55B56" w:rsidRDefault="00AC6527" w:rsidP="00D5419D">
            <w:pPr>
              <w:spacing w:before="120" w:after="120"/>
              <w:rPr>
                <w:b/>
              </w:rPr>
            </w:pPr>
          </w:p>
        </w:tc>
        <w:tc>
          <w:tcPr>
            <w:tcW w:w="8838" w:type="dxa"/>
            <w:gridSpan w:val="2"/>
            <w:vAlign w:val="center"/>
          </w:tcPr>
          <w:p w:rsidR="00CE3C7F" w:rsidRDefault="008C73F6" w:rsidP="00CE3C7F">
            <w:pPr>
              <w:spacing w:before="120" w:after="120"/>
            </w:pPr>
            <w:hyperlink r:id="rId19" w:history="1">
              <w:r w:rsidR="00CE3C7F" w:rsidRPr="00361BFB">
                <w:rPr>
                  <w:rStyle w:val="Hyperlink"/>
                </w:rPr>
                <w:t>http://calfire.ca.gov</w:t>
              </w:r>
            </w:hyperlink>
            <w:r w:rsidR="00CE3C7F">
              <w:t xml:space="preserve"> </w:t>
            </w:r>
          </w:p>
        </w:tc>
      </w:tr>
      <w:tr w:rsidR="00262119" w:rsidTr="00ED54A6">
        <w:tc>
          <w:tcPr>
            <w:tcW w:w="3618" w:type="dxa"/>
            <w:gridSpan w:val="2"/>
            <w:vAlign w:val="center"/>
          </w:tcPr>
          <w:p w:rsidR="00262119" w:rsidRPr="00F55B56" w:rsidRDefault="00262119" w:rsidP="00D5419D">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D5419D">
            <w:pPr>
              <w:spacing w:before="120" w:after="120"/>
            </w:pPr>
            <w:r>
              <w:t>No</w:t>
            </w:r>
          </w:p>
        </w:tc>
      </w:tr>
      <w:tr w:rsidR="00AC6527" w:rsidTr="00ED54A6">
        <w:tc>
          <w:tcPr>
            <w:tcW w:w="3618" w:type="dxa"/>
            <w:gridSpan w:val="2"/>
            <w:vAlign w:val="center"/>
          </w:tcPr>
          <w:p w:rsidR="00AC6527" w:rsidRPr="00F55B56" w:rsidRDefault="00AC6527" w:rsidP="00D5419D">
            <w:pPr>
              <w:spacing w:before="120" w:after="120"/>
              <w:rPr>
                <w:b/>
              </w:rPr>
            </w:pPr>
            <w:r w:rsidRPr="00F55B56">
              <w:rPr>
                <w:b/>
              </w:rPr>
              <w:t>Agency responsibility or what to expect:</w:t>
            </w:r>
          </w:p>
        </w:tc>
        <w:tc>
          <w:tcPr>
            <w:tcW w:w="7398" w:type="dxa"/>
            <w:vAlign w:val="center"/>
          </w:tcPr>
          <w:p w:rsidR="00AC6527" w:rsidRDefault="008778A4" w:rsidP="00D5419D">
            <w:pPr>
              <w:spacing w:before="120" w:after="120"/>
            </w:pPr>
            <w:r>
              <w:t>Local 911 will alert CalFire if appropriate.  CalFire will dispatch emergency responders/fire fighters as needed to the area of incident.</w:t>
            </w:r>
          </w:p>
        </w:tc>
      </w:tr>
      <w:tr w:rsidR="00AC6527" w:rsidTr="00ED54A6">
        <w:tc>
          <w:tcPr>
            <w:tcW w:w="3618" w:type="dxa"/>
            <w:gridSpan w:val="2"/>
            <w:vAlign w:val="center"/>
          </w:tcPr>
          <w:p w:rsidR="00AC6527" w:rsidRPr="00F55B56" w:rsidRDefault="00AC6527" w:rsidP="00D5419D">
            <w:pPr>
              <w:spacing w:before="120" w:after="120"/>
              <w:rPr>
                <w:b/>
              </w:rPr>
            </w:pPr>
            <w:r w:rsidRPr="00F55B56">
              <w:rPr>
                <w:b/>
              </w:rPr>
              <w:t>APS responsibility or what to expect:</w:t>
            </w:r>
          </w:p>
        </w:tc>
        <w:tc>
          <w:tcPr>
            <w:tcW w:w="7398" w:type="dxa"/>
            <w:vAlign w:val="center"/>
          </w:tcPr>
          <w:p w:rsidR="00AC6527" w:rsidRDefault="008778A4" w:rsidP="00D5419D">
            <w:pPr>
              <w:spacing w:before="120" w:after="120"/>
            </w:pPr>
            <w:r>
              <w:t>APS Social Workers should make available their name(s) and contact information should follow-up and incident reporting be needed.  In some jurisdictions, APS Social Workers may be asked to assist in the staffing of shelters during emergencies.</w:t>
            </w:r>
          </w:p>
        </w:tc>
      </w:tr>
      <w:tr w:rsidR="00AC6527" w:rsidTr="00ED54A6">
        <w:tc>
          <w:tcPr>
            <w:tcW w:w="3618" w:type="dxa"/>
            <w:gridSpan w:val="2"/>
            <w:vAlign w:val="center"/>
          </w:tcPr>
          <w:p w:rsidR="00AC6527" w:rsidRPr="00F55B56" w:rsidRDefault="00AC6527" w:rsidP="00D5419D">
            <w:pPr>
              <w:spacing w:before="120" w:after="120"/>
              <w:rPr>
                <w:b/>
              </w:rPr>
            </w:pPr>
            <w:r w:rsidRPr="00F55B56">
              <w:rPr>
                <w:b/>
              </w:rPr>
              <w:t>Legal citations, W&amp;I code or specific policy information:</w:t>
            </w:r>
          </w:p>
        </w:tc>
        <w:tc>
          <w:tcPr>
            <w:tcW w:w="7398" w:type="dxa"/>
            <w:vAlign w:val="center"/>
          </w:tcPr>
          <w:p w:rsidR="00AC6527" w:rsidRDefault="008778A4" w:rsidP="00D5419D">
            <w:pPr>
              <w:spacing w:before="120" w:after="120"/>
            </w:pPr>
            <w:r>
              <w:t>none</w:t>
            </w:r>
          </w:p>
        </w:tc>
      </w:tr>
      <w:tr w:rsidR="00AC6527" w:rsidTr="00ED54A6">
        <w:tc>
          <w:tcPr>
            <w:tcW w:w="3618" w:type="dxa"/>
            <w:gridSpan w:val="2"/>
            <w:vAlign w:val="center"/>
          </w:tcPr>
          <w:p w:rsidR="00AC6527" w:rsidRPr="00F55B56" w:rsidRDefault="00AC6527" w:rsidP="00D5419D">
            <w:pPr>
              <w:spacing w:before="120" w:after="120"/>
              <w:rPr>
                <w:b/>
              </w:rPr>
            </w:pPr>
            <w:r w:rsidRPr="00F55B56">
              <w:rPr>
                <w:b/>
              </w:rPr>
              <w:t>Reporting Vehicle/Format:</w:t>
            </w:r>
          </w:p>
        </w:tc>
        <w:tc>
          <w:tcPr>
            <w:tcW w:w="7398" w:type="dxa"/>
            <w:vAlign w:val="center"/>
          </w:tcPr>
          <w:p w:rsidR="00AC6527" w:rsidRDefault="00AC6527" w:rsidP="00D5419D">
            <w:pPr>
              <w:spacing w:before="120" w:after="120"/>
            </w:pPr>
            <w:r>
              <w:t>By phone</w:t>
            </w:r>
            <w:r w:rsidR="008778A4">
              <w:t xml:space="preserve"> (local 911)</w:t>
            </w:r>
          </w:p>
        </w:tc>
      </w:tr>
      <w:tr w:rsidR="00AC6527" w:rsidTr="00ED54A6">
        <w:tc>
          <w:tcPr>
            <w:tcW w:w="3618" w:type="dxa"/>
            <w:gridSpan w:val="2"/>
            <w:vAlign w:val="center"/>
          </w:tcPr>
          <w:p w:rsidR="00AC6527" w:rsidRPr="00F55B56" w:rsidRDefault="00AC6527" w:rsidP="00D5419D">
            <w:pPr>
              <w:spacing w:before="120" w:after="120"/>
              <w:rPr>
                <w:b/>
              </w:rPr>
            </w:pPr>
            <w:r>
              <w:rPr>
                <w:b/>
              </w:rPr>
              <w:t>County specific guidance:</w:t>
            </w:r>
          </w:p>
        </w:tc>
        <w:tc>
          <w:tcPr>
            <w:tcW w:w="7398" w:type="dxa"/>
            <w:vAlign w:val="center"/>
          </w:tcPr>
          <w:p w:rsidR="00AC6527" w:rsidRDefault="00AC6527" w:rsidP="00D5419D">
            <w:pPr>
              <w:spacing w:before="120" w:after="120"/>
            </w:pPr>
            <w:r>
              <w:t>(Enter guidance specific to your county here)</w:t>
            </w:r>
          </w:p>
        </w:tc>
      </w:tr>
    </w:tbl>
    <w:p w:rsidR="00D5419D" w:rsidRDefault="00AC6527"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7"/>
        <w:gridCol w:w="1416"/>
        <w:gridCol w:w="7227"/>
      </w:tblGrid>
      <w:tr w:rsidR="00AC6527" w:rsidTr="005149FF">
        <w:tc>
          <w:tcPr>
            <w:tcW w:w="2163" w:type="dxa"/>
            <w:vAlign w:val="center"/>
          </w:tcPr>
          <w:p w:rsidR="00AC6527" w:rsidRPr="00F55B56" w:rsidRDefault="00AC6527" w:rsidP="00D5419D">
            <w:pPr>
              <w:spacing w:before="120" w:after="120"/>
              <w:rPr>
                <w:b/>
                <w:sz w:val="32"/>
                <w:szCs w:val="32"/>
              </w:rPr>
            </w:pPr>
            <w:r w:rsidRPr="00F55B56">
              <w:rPr>
                <w:b/>
                <w:sz w:val="32"/>
                <w:szCs w:val="32"/>
              </w:rPr>
              <w:t>Agency Name:</w:t>
            </w:r>
          </w:p>
        </w:tc>
        <w:tc>
          <w:tcPr>
            <w:tcW w:w="8853" w:type="dxa"/>
            <w:gridSpan w:val="2"/>
            <w:vAlign w:val="center"/>
          </w:tcPr>
          <w:p w:rsidR="00AC6527" w:rsidRPr="00F55B56" w:rsidRDefault="00AC6527" w:rsidP="00D5419D">
            <w:pPr>
              <w:spacing w:before="120" w:after="120"/>
              <w:rPr>
                <w:b/>
                <w:sz w:val="32"/>
                <w:szCs w:val="32"/>
              </w:rPr>
            </w:pPr>
            <w:bookmarkStart w:id="9" w:name="California_Highway_Patrol_8"/>
            <w:r>
              <w:rPr>
                <w:b/>
                <w:sz w:val="32"/>
                <w:szCs w:val="32"/>
              </w:rPr>
              <w:t>California Highway Patrol</w:t>
            </w:r>
            <w:bookmarkEnd w:id="9"/>
            <w:r w:rsidR="00AA0918">
              <w:rPr>
                <w:b/>
                <w:sz w:val="32"/>
                <w:szCs w:val="32"/>
              </w:rPr>
              <w:t xml:space="preserve"> (CHP)</w:t>
            </w:r>
          </w:p>
        </w:tc>
      </w:tr>
      <w:tr w:rsidR="00AC6527" w:rsidTr="005149FF">
        <w:tc>
          <w:tcPr>
            <w:tcW w:w="2163" w:type="dxa"/>
            <w:vAlign w:val="center"/>
          </w:tcPr>
          <w:p w:rsidR="00AC6527" w:rsidRPr="00ED54A6" w:rsidRDefault="00AC6527" w:rsidP="00D5419D">
            <w:pPr>
              <w:spacing w:before="120" w:after="120"/>
              <w:rPr>
                <w:b/>
              </w:rPr>
            </w:pPr>
            <w:r w:rsidRPr="00F55B56">
              <w:rPr>
                <w:b/>
              </w:rPr>
              <w:t>Agency Description:</w:t>
            </w:r>
          </w:p>
        </w:tc>
        <w:tc>
          <w:tcPr>
            <w:tcW w:w="8853" w:type="dxa"/>
            <w:gridSpan w:val="2"/>
            <w:vAlign w:val="center"/>
          </w:tcPr>
          <w:p w:rsidR="00AA0918" w:rsidRPr="00246BB5" w:rsidRDefault="00AA0918" w:rsidP="00D5419D">
            <w:pPr>
              <w:spacing w:before="120" w:after="120"/>
            </w:pPr>
            <w:r w:rsidRPr="00246BB5">
              <w:t>The mission of the California Highway Patrol (CHP) is to provide the highest level of safety, service, and security to the people of California. This is accomplished through five departmental goals:</w:t>
            </w:r>
          </w:p>
          <w:p w:rsidR="00AA0918" w:rsidRPr="00246BB5" w:rsidRDefault="00AA0918" w:rsidP="00D5419D">
            <w:pPr>
              <w:numPr>
                <w:ilvl w:val="0"/>
                <w:numId w:val="5"/>
              </w:numPr>
              <w:spacing w:before="120" w:after="120"/>
              <w:ind w:left="336"/>
            </w:pPr>
            <w:r w:rsidRPr="00246BB5">
              <w:t>Prevent Loss of Life, Injuries, and Property Damage - To minimize the loss of life, personal injury, and property damage resulting from traffic collisions through enforcement, education, and engineering. To enforce the provisions of the California Vehicle Code and other laws to prevent crime.</w:t>
            </w:r>
          </w:p>
          <w:p w:rsidR="00AA0918" w:rsidRPr="00246BB5" w:rsidRDefault="00AA0918" w:rsidP="00D5419D">
            <w:pPr>
              <w:numPr>
                <w:ilvl w:val="0"/>
                <w:numId w:val="5"/>
              </w:numPr>
              <w:spacing w:before="120" w:after="120"/>
              <w:ind w:left="336"/>
            </w:pPr>
            <w:r w:rsidRPr="00246BB5">
              <w:t xml:space="preserve">Maximize Service to the Public and Assistance to Allied Agencies - To maximize service to the public in need of aid or information, and to assist other public agencies when appropriate. </w:t>
            </w:r>
          </w:p>
          <w:p w:rsidR="00AA0918" w:rsidRPr="00246BB5" w:rsidRDefault="00AA0918" w:rsidP="00D5419D">
            <w:pPr>
              <w:numPr>
                <w:ilvl w:val="0"/>
                <w:numId w:val="5"/>
              </w:numPr>
              <w:spacing w:before="120" w:after="120"/>
              <w:ind w:left="336"/>
            </w:pPr>
            <w:r w:rsidRPr="00246BB5">
              <w:t xml:space="preserve">Manage Traffic and Emergency Incidents - To promote the safe and efficient movement of people and goods throughout California, and to minimize exposure of the public to unsafe conditions resulting from emergency incidents and highway impediments. </w:t>
            </w:r>
          </w:p>
          <w:p w:rsidR="00AA0918" w:rsidRPr="00246BB5" w:rsidRDefault="00AA0918" w:rsidP="00D5419D">
            <w:pPr>
              <w:numPr>
                <w:ilvl w:val="0"/>
                <w:numId w:val="5"/>
              </w:numPr>
              <w:spacing w:before="120" w:after="120"/>
              <w:ind w:left="336"/>
            </w:pPr>
            <w:r w:rsidRPr="00246BB5">
              <w:t xml:space="preserve">Protect Public and State Assets - To protect the public, their property, state employees, and the state's infrastructure. To collaborate with local, state, and federal public safety agencies to protect California. </w:t>
            </w:r>
          </w:p>
          <w:p w:rsidR="00AA0918" w:rsidRPr="00246BB5" w:rsidRDefault="00AA0918" w:rsidP="00D5419D">
            <w:pPr>
              <w:numPr>
                <w:ilvl w:val="0"/>
                <w:numId w:val="5"/>
              </w:numPr>
              <w:spacing w:before="120" w:after="120"/>
              <w:ind w:left="336"/>
            </w:pPr>
            <w:r w:rsidRPr="00246BB5">
              <w:t>Improve Departmental Efficiency - To continuously look for ways to increase the efficiency and/or effectiveness of departmental operations</w:t>
            </w:r>
          </w:p>
          <w:p w:rsidR="00AC6527" w:rsidRDefault="00AA0918" w:rsidP="00D5419D">
            <w:pPr>
              <w:spacing w:before="120" w:after="120"/>
            </w:pPr>
            <w:r w:rsidRPr="00246BB5">
              <w:t>CHP investigated when an alleged crime occurs on state property.</w:t>
            </w:r>
          </w:p>
        </w:tc>
      </w:tr>
      <w:tr w:rsidR="00AC6527" w:rsidTr="005149FF">
        <w:tc>
          <w:tcPr>
            <w:tcW w:w="2163" w:type="dxa"/>
            <w:vAlign w:val="center"/>
          </w:tcPr>
          <w:p w:rsidR="00AC6527" w:rsidRPr="00F55B56" w:rsidRDefault="00AC6527" w:rsidP="00D5419D">
            <w:pPr>
              <w:spacing w:before="120" w:after="120"/>
              <w:rPr>
                <w:b/>
              </w:rPr>
            </w:pPr>
            <w:r w:rsidRPr="00F55B56">
              <w:rPr>
                <w:b/>
              </w:rPr>
              <w:t>What to Report:</w:t>
            </w:r>
          </w:p>
        </w:tc>
        <w:tc>
          <w:tcPr>
            <w:tcW w:w="8853" w:type="dxa"/>
            <w:gridSpan w:val="2"/>
            <w:vAlign w:val="center"/>
          </w:tcPr>
          <w:p w:rsidR="00AC6527" w:rsidRDefault="00AC6527" w:rsidP="00D5419D">
            <w:pPr>
              <w:spacing w:before="120" w:after="120"/>
            </w:pPr>
            <w:r w:rsidRPr="00AC6527">
              <w:t>Abuse occurring in a Veteran’s Home of California (VHC) Independent Living, or Domiciliary Care.</w:t>
            </w:r>
            <w:r>
              <w:t xml:space="preserve"> </w:t>
            </w:r>
            <w:r w:rsidR="00AA0918">
              <w:t>The l</w:t>
            </w:r>
            <w:r w:rsidRPr="00AC6527">
              <w:t xml:space="preserve">ocal APS agency takes </w:t>
            </w:r>
            <w:r w:rsidR="00AA0918">
              <w:t xml:space="preserve">a </w:t>
            </w:r>
            <w:r w:rsidRPr="00AC6527">
              <w:t>report, investigates and cross-reports to CHP.</w:t>
            </w:r>
            <w:r>
              <w:t xml:space="preserve"> </w:t>
            </w:r>
          </w:p>
        </w:tc>
      </w:tr>
      <w:tr w:rsidR="00AC6527" w:rsidTr="00076BEB">
        <w:trPr>
          <w:trHeight w:val="371"/>
        </w:trPr>
        <w:tc>
          <w:tcPr>
            <w:tcW w:w="2163" w:type="dxa"/>
            <w:vMerge w:val="restart"/>
            <w:vAlign w:val="center"/>
          </w:tcPr>
          <w:p w:rsidR="00AC6527" w:rsidRPr="00F55B56" w:rsidRDefault="00AC6527" w:rsidP="00D5419D">
            <w:pPr>
              <w:spacing w:before="120" w:after="120"/>
              <w:rPr>
                <w:b/>
              </w:rPr>
            </w:pPr>
            <w:r w:rsidRPr="00F55B56">
              <w:rPr>
                <w:b/>
              </w:rPr>
              <w:t>Contact Information</w:t>
            </w:r>
            <w:r w:rsidR="00076BEB">
              <w:rPr>
                <w:b/>
              </w:rPr>
              <w:t xml:space="preserve"> </w:t>
            </w:r>
            <w:r>
              <w:rPr>
                <w:b/>
              </w:rPr>
              <w:t>/Where to Report</w:t>
            </w:r>
            <w:r w:rsidRPr="00F55B56">
              <w:rPr>
                <w:b/>
              </w:rPr>
              <w:t>:</w:t>
            </w:r>
          </w:p>
        </w:tc>
        <w:tc>
          <w:tcPr>
            <w:tcW w:w="8853" w:type="dxa"/>
            <w:gridSpan w:val="2"/>
            <w:vAlign w:val="center"/>
          </w:tcPr>
          <w:p w:rsidR="00AC6527" w:rsidRDefault="00AA0918" w:rsidP="00D5419D">
            <w:pPr>
              <w:spacing w:before="120" w:after="120"/>
            </w:pPr>
            <w:r>
              <w:t xml:space="preserve">Call.  </w:t>
            </w:r>
            <w:r w:rsidR="00AC6527" w:rsidRPr="00AC6527">
              <w:t>Follow up with SOC 341.</w:t>
            </w:r>
            <w:r>
              <w:t xml:space="preserve">  Non</w:t>
            </w:r>
            <w:r w:rsidR="00230D17">
              <w:t>-</w:t>
            </w:r>
            <w:r>
              <w:t>emergency number is 1-800-835-5247.</w:t>
            </w:r>
          </w:p>
        </w:tc>
      </w:tr>
      <w:tr w:rsidR="00AC6527" w:rsidTr="00076BEB">
        <w:trPr>
          <w:trHeight w:val="370"/>
        </w:trPr>
        <w:tc>
          <w:tcPr>
            <w:tcW w:w="2163" w:type="dxa"/>
            <w:vMerge/>
            <w:vAlign w:val="center"/>
          </w:tcPr>
          <w:p w:rsidR="00AC6527" w:rsidRPr="00F55B56" w:rsidRDefault="00AC6527" w:rsidP="00D5419D">
            <w:pPr>
              <w:spacing w:before="120" w:after="120"/>
              <w:rPr>
                <w:b/>
              </w:rPr>
            </w:pPr>
          </w:p>
        </w:tc>
        <w:tc>
          <w:tcPr>
            <w:tcW w:w="8853" w:type="dxa"/>
            <w:gridSpan w:val="2"/>
            <w:vAlign w:val="center"/>
          </w:tcPr>
          <w:p w:rsidR="00AC6527" w:rsidRDefault="00AC6527" w:rsidP="00D5419D">
            <w:pPr>
              <w:spacing w:before="120" w:after="120"/>
            </w:pPr>
          </w:p>
        </w:tc>
      </w:tr>
      <w:tr w:rsidR="00262119" w:rsidTr="00ED54A6">
        <w:tc>
          <w:tcPr>
            <w:tcW w:w="3618" w:type="dxa"/>
            <w:gridSpan w:val="2"/>
            <w:vAlign w:val="center"/>
          </w:tcPr>
          <w:p w:rsidR="00262119" w:rsidRPr="00F55B56" w:rsidRDefault="00262119" w:rsidP="00D5419D">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D5419D">
            <w:pPr>
              <w:spacing w:before="120" w:after="120"/>
            </w:pPr>
            <w:r w:rsidRPr="00AC6527">
              <w:t>Client can self-report, or the report can be made from an outside person or agency.</w:t>
            </w:r>
          </w:p>
        </w:tc>
      </w:tr>
      <w:tr w:rsidR="00AC6527" w:rsidTr="00ED54A6">
        <w:tc>
          <w:tcPr>
            <w:tcW w:w="3618" w:type="dxa"/>
            <w:gridSpan w:val="2"/>
            <w:vAlign w:val="center"/>
          </w:tcPr>
          <w:p w:rsidR="00AC6527" w:rsidRPr="00F55B56" w:rsidRDefault="00AC6527" w:rsidP="00D5419D">
            <w:pPr>
              <w:spacing w:before="120" w:after="120"/>
              <w:rPr>
                <w:b/>
              </w:rPr>
            </w:pPr>
            <w:r w:rsidRPr="00F55B56">
              <w:rPr>
                <w:b/>
              </w:rPr>
              <w:t>Agency responsibility or what to expect:</w:t>
            </w:r>
          </w:p>
        </w:tc>
        <w:tc>
          <w:tcPr>
            <w:tcW w:w="7398" w:type="dxa"/>
            <w:vAlign w:val="center"/>
          </w:tcPr>
          <w:p w:rsidR="00AC6527" w:rsidRDefault="00AC6527" w:rsidP="00D5419D">
            <w:pPr>
              <w:spacing w:before="120" w:after="120"/>
            </w:pPr>
          </w:p>
        </w:tc>
      </w:tr>
      <w:tr w:rsidR="00AC6527" w:rsidTr="00ED54A6">
        <w:tc>
          <w:tcPr>
            <w:tcW w:w="3618" w:type="dxa"/>
            <w:gridSpan w:val="2"/>
            <w:vAlign w:val="center"/>
          </w:tcPr>
          <w:p w:rsidR="00AC6527" w:rsidRPr="00F55B56" w:rsidRDefault="00AC6527" w:rsidP="00D5419D">
            <w:pPr>
              <w:spacing w:before="120" w:after="120"/>
              <w:rPr>
                <w:b/>
              </w:rPr>
            </w:pPr>
            <w:r w:rsidRPr="00F55B56">
              <w:rPr>
                <w:b/>
              </w:rPr>
              <w:t>APS responsibility or what to expect:</w:t>
            </w:r>
          </w:p>
        </w:tc>
        <w:tc>
          <w:tcPr>
            <w:tcW w:w="7398" w:type="dxa"/>
            <w:vAlign w:val="center"/>
          </w:tcPr>
          <w:p w:rsidR="00AC6527" w:rsidRDefault="00AC6527" w:rsidP="00D5419D">
            <w:pPr>
              <w:spacing w:before="120" w:after="120"/>
            </w:pPr>
            <w:r w:rsidRPr="00AC6527">
              <w:t>APS investig</w:t>
            </w:r>
            <w:r w:rsidR="00AA0918">
              <w:t>ates and works cooperatively with CHP when an alleged crime occurs at a Veterans facility.</w:t>
            </w:r>
          </w:p>
        </w:tc>
      </w:tr>
      <w:tr w:rsidR="00AC6527" w:rsidTr="00ED54A6">
        <w:tc>
          <w:tcPr>
            <w:tcW w:w="3618" w:type="dxa"/>
            <w:gridSpan w:val="2"/>
            <w:vAlign w:val="center"/>
          </w:tcPr>
          <w:p w:rsidR="00AC6527" w:rsidRPr="00F55B56" w:rsidRDefault="00AC6527" w:rsidP="00D5419D">
            <w:pPr>
              <w:spacing w:before="120" w:after="120"/>
              <w:rPr>
                <w:b/>
              </w:rPr>
            </w:pPr>
            <w:r w:rsidRPr="00F55B56">
              <w:rPr>
                <w:b/>
              </w:rPr>
              <w:t>Legal citations, W&amp;I code or specific policy information:</w:t>
            </w:r>
          </w:p>
        </w:tc>
        <w:tc>
          <w:tcPr>
            <w:tcW w:w="7398" w:type="dxa"/>
            <w:vAlign w:val="center"/>
          </w:tcPr>
          <w:p w:rsidR="00AC6527" w:rsidRDefault="00AC6527" w:rsidP="00D5419D">
            <w:pPr>
              <w:spacing w:before="120" w:after="120"/>
            </w:pPr>
          </w:p>
        </w:tc>
      </w:tr>
      <w:tr w:rsidR="00AC6527" w:rsidTr="00ED54A6">
        <w:tc>
          <w:tcPr>
            <w:tcW w:w="3618" w:type="dxa"/>
            <w:gridSpan w:val="2"/>
            <w:vAlign w:val="center"/>
          </w:tcPr>
          <w:p w:rsidR="00AC6527" w:rsidRPr="00F55B56" w:rsidRDefault="00AC6527" w:rsidP="00D5419D">
            <w:pPr>
              <w:spacing w:before="120" w:after="120"/>
              <w:rPr>
                <w:b/>
              </w:rPr>
            </w:pPr>
            <w:r w:rsidRPr="00F55B56">
              <w:rPr>
                <w:b/>
              </w:rPr>
              <w:t>Reporting Vehicle/Format:</w:t>
            </w:r>
          </w:p>
        </w:tc>
        <w:tc>
          <w:tcPr>
            <w:tcW w:w="7398" w:type="dxa"/>
            <w:vAlign w:val="center"/>
          </w:tcPr>
          <w:p w:rsidR="00AC6527" w:rsidRDefault="00AA0918" w:rsidP="00D5419D">
            <w:pPr>
              <w:spacing w:before="120" w:after="120"/>
            </w:pPr>
            <w:r>
              <w:t xml:space="preserve">Call.  </w:t>
            </w:r>
            <w:r w:rsidRPr="00AC6527">
              <w:t>Follow up with SOC 341.</w:t>
            </w:r>
            <w:r>
              <w:t xml:space="preserve">  </w:t>
            </w:r>
            <w:r w:rsidR="00230D17">
              <w:t>Non-</w:t>
            </w:r>
            <w:r>
              <w:t>emergency number is 1-800-835-5247.</w:t>
            </w:r>
          </w:p>
        </w:tc>
      </w:tr>
      <w:tr w:rsidR="00AC6527" w:rsidTr="00ED54A6">
        <w:tc>
          <w:tcPr>
            <w:tcW w:w="3618" w:type="dxa"/>
            <w:gridSpan w:val="2"/>
            <w:vAlign w:val="center"/>
          </w:tcPr>
          <w:p w:rsidR="00AC6527" w:rsidRPr="00F55B56" w:rsidRDefault="00AC6527" w:rsidP="00D5419D">
            <w:pPr>
              <w:spacing w:before="120" w:after="120"/>
              <w:rPr>
                <w:b/>
              </w:rPr>
            </w:pPr>
            <w:r>
              <w:rPr>
                <w:b/>
              </w:rPr>
              <w:t>County specific guidance:</w:t>
            </w:r>
          </w:p>
        </w:tc>
        <w:tc>
          <w:tcPr>
            <w:tcW w:w="7398" w:type="dxa"/>
            <w:vAlign w:val="center"/>
          </w:tcPr>
          <w:p w:rsidR="00AC6527" w:rsidRDefault="00AC6527" w:rsidP="00D5419D">
            <w:pPr>
              <w:spacing w:before="120" w:after="120"/>
            </w:pPr>
            <w:r>
              <w:t>(Enter guidance specific to your county here)</w:t>
            </w:r>
          </w:p>
        </w:tc>
      </w:tr>
    </w:tbl>
    <w:p w:rsidR="00EC7D9A" w:rsidRDefault="009640EF"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15"/>
        <w:gridCol w:w="1388"/>
        <w:gridCol w:w="7287"/>
      </w:tblGrid>
      <w:tr w:rsidR="00A724C7" w:rsidTr="005149FF">
        <w:tc>
          <w:tcPr>
            <w:tcW w:w="2158" w:type="dxa"/>
            <w:vAlign w:val="center"/>
          </w:tcPr>
          <w:p w:rsidR="00A724C7" w:rsidRPr="00F55B56" w:rsidRDefault="00A724C7" w:rsidP="00D5419D">
            <w:pPr>
              <w:spacing w:before="120" w:after="120"/>
              <w:rPr>
                <w:b/>
                <w:sz w:val="32"/>
                <w:szCs w:val="32"/>
              </w:rPr>
            </w:pPr>
            <w:r w:rsidRPr="00F55B56">
              <w:rPr>
                <w:b/>
                <w:sz w:val="32"/>
                <w:szCs w:val="32"/>
              </w:rPr>
              <w:t>Agency Name:</w:t>
            </w:r>
          </w:p>
        </w:tc>
        <w:tc>
          <w:tcPr>
            <w:tcW w:w="8858" w:type="dxa"/>
            <w:gridSpan w:val="2"/>
            <w:vAlign w:val="center"/>
          </w:tcPr>
          <w:p w:rsidR="00A724C7" w:rsidRPr="00F55B56" w:rsidRDefault="00A724C7" w:rsidP="00D5419D">
            <w:pPr>
              <w:spacing w:before="120" w:after="120"/>
              <w:rPr>
                <w:b/>
                <w:sz w:val="32"/>
                <w:szCs w:val="32"/>
              </w:rPr>
            </w:pPr>
            <w:r>
              <w:rPr>
                <w:b/>
                <w:sz w:val="32"/>
                <w:szCs w:val="32"/>
              </w:rPr>
              <w:t>Child Protective Services</w:t>
            </w:r>
          </w:p>
        </w:tc>
      </w:tr>
      <w:tr w:rsidR="00A724C7" w:rsidTr="005149FF">
        <w:tc>
          <w:tcPr>
            <w:tcW w:w="2158" w:type="dxa"/>
            <w:vAlign w:val="center"/>
          </w:tcPr>
          <w:p w:rsidR="00A724C7" w:rsidRPr="00ED54A6" w:rsidRDefault="00A724C7" w:rsidP="00D5419D">
            <w:pPr>
              <w:spacing w:before="120" w:after="120"/>
              <w:rPr>
                <w:b/>
              </w:rPr>
            </w:pPr>
            <w:r w:rsidRPr="00F55B56">
              <w:rPr>
                <w:b/>
              </w:rPr>
              <w:t>Agency Description:</w:t>
            </w:r>
          </w:p>
        </w:tc>
        <w:tc>
          <w:tcPr>
            <w:tcW w:w="8858" w:type="dxa"/>
            <w:gridSpan w:val="2"/>
            <w:vAlign w:val="center"/>
          </w:tcPr>
          <w:p w:rsidR="00A724C7" w:rsidRDefault="00A724C7" w:rsidP="00D5419D">
            <w:pPr>
              <w:spacing w:before="120" w:after="120"/>
            </w:pPr>
            <w:r w:rsidRPr="00A724C7">
              <w:t>CPS is the major system of intervention of child abuse and neglect in California. Existing law provides for services to abused and neglected children and their families. The CPS goal is to keep the child in his/her own home when it is safe, and when the child is at risk, to develop an alternate plan as quickly as possible.</w:t>
            </w:r>
          </w:p>
        </w:tc>
      </w:tr>
      <w:tr w:rsidR="00A724C7" w:rsidTr="005149FF">
        <w:tc>
          <w:tcPr>
            <w:tcW w:w="2158" w:type="dxa"/>
            <w:vAlign w:val="center"/>
          </w:tcPr>
          <w:p w:rsidR="00A724C7" w:rsidRPr="00F55B56" w:rsidRDefault="00A724C7" w:rsidP="00D5419D">
            <w:pPr>
              <w:spacing w:before="120" w:after="120"/>
              <w:rPr>
                <w:b/>
              </w:rPr>
            </w:pPr>
            <w:r w:rsidRPr="00F55B56">
              <w:rPr>
                <w:b/>
              </w:rPr>
              <w:t>What to Report:</w:t>
            </w:r>
          </w:p>
        </w:tc>
        <w:tc>
          <w:tcPr>
            <w:tcW w:w="8858" w:type="dxa"/>
            <w:gridSpan w:val="2"/>
            <w:vAlign w:val="center"/>
          </w:tcPr>
          <w:p w:rsidR="00A724C7" w:rsidRDefault="00A724C7" w:rsidP="00D5419D">
            <w:pPr>
              <w:spacing w:before="120" w:after="120"/>
            </w:pPr>
            <w:r>
              <w:t xml:space="preserve">Abuse, neglect or endangerment </w:t>
            </w:r>
            <w:r w:rsidRPr="00A724C7">
              <w:t>a</w:t>
            </w:r>
            <w:r>
              <w:t>llegations</w:t>
            </w:r>
            <w:r w:rsidRPr="00A724C7">
              <w:t xml:space="preserve"> of an</w:t>
            </w:r>
            <w:r>
              <w:t>yone under the age of 18 years.</w:t>
            </w:r>
          </w:p>
        </w:tc>
      </w:tr>
      <w:tr w:rsidR="00A724C7" w:rsidTr="00ED54A6">
        <w:tc>
          <w:tcPr>
            <w:tcW w:w="2158" w:type="dxa"/>
            <w:vAlign w:val="center"/>
          </w:tcPr>
          <w:p w:rsidR="00A724C7" w:rsidRPr="00F55B56" w:rsidRDefault="00A724C7" w:rsidP="00D5419D">
            <w:pPr>
              <w:spacing w:before="120" w:after="120"/>
              <w:rPr>
                <w:b/>
              </w:rPr>
            </w:pPr>
            <w:r w:rsidRPr="00F55B56">
              <w:rPr>
                <w:b/>
              </w:rPr>
              <w:t>Contact Information</w:t>
            </w:r>
            <w:r w:rsidR="00ED54A6">
              <w:rPr>
                <w:b/>
              </w:rPr>
              <w:t xml:space="preserve"> </w:t>
            </w:r>
            <w:r>
              <w:rPr>
                <w:b/>
              </w:rPr>
              <w:t>/Where to Report</w:t>
            </w:r>
            <w:r w:rsidRPr="00F55B56">
              <w:rPr>
                <w:b/>
              </w:rPr>
              <w:t>:</w:t>
            </w:r>
          </w:p>
        </w:tc>
        <w:tc>
          <w:tcPr>
            <w:tcW w:w="8858" w:type="dxa"/>
            <w:gridSpan w:val="2"/>
            <w:vAlign w:val="center"/>
          </w:tcPr>
          <w:p w:rsidR="00A724C7" w:rsidRDefault="008C73F6" w:rsidP="00D5419D">
            <w:pPr>
              <w:spacing w:before="120" w:after="120"/>
            </w:pPr>
            <w:hyperlink r:id="rId20" w:history="1">
              <w:r w:rsidR="00A724C7" w:rsidRPr="00A724C7">
                <w:rPr>
                  <w:rStyle w:val="Hyperlink"/>
                </w:rPr>
                <w:t>http://www.childsworld.ca.gov/res/pdf/CPSEmergNumbers.pdf</w:t>
              </w:r>
            </w:hyperlink>
            <w:r w:rsidR="00A724C7">
              <w:t xml:space="preserve">  (insert local contact information here)</w:t>
            </w:r>
          </w:p>
        </w:tc>
      </w:tr>
      <w:tr w:rsidR="00262119" w:rsidTr="00ED54A6">
        <w:tc>
          <w:tcPr>
            <w:tcW w:w="3618" w:type="dxa"/>
            <w:gridSpan w:val="2"/>
            <w:vAlign w:val="center"/>
          </w:tcPr>
          <w:p w:rsidR="00262119" w:rsidRPr="00F55B56" w:rsidRDefault="00262119" w:rsidP="00D5419D">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D5419D">
            <w:pPr>
              <w:spacing w:before="120" w:after="120"/>
            </w:pPr>
            <w:r>
              <w:t>No</w:t>
            </w:r>
          </w:p>
        </w:tc>
      </w:tr>
      <w:tr w:rsidR="00A724C7" w:rsidTr="00ED54A6">
        <w:tc>
          <w:tcPr>
            <w:tcW w:w="3618" w:type="dxa"/>
            <w:gridSpan w:val="2"/>
            <w:vAlign w:val="center"/>
          </w:tcPr>
          <w:p w:rsidR="00A724C7" w:rsidRPr="00F55B56" w:rsidRDefault="00A724C7" w:rsidP="00D5419D">
            <w:pPr>
              <w:spacing w:before="120" w:after="120"/>
              <w:rPr>
                <w:b/>
              </w:rPr>
            </w:pPr>
            <w:r w:rsidRPr="00F55B56">
              <w:rPr>
                <w:b/>
              </w:rPr>
              <w:t>Agency responsibility or what to expect:</w:t>
            </w:r>
          </w:p>
        </w:tc>
        <w:tc>
          <w:tcPr>
            <w:tcW w:w="7398" w:type="dxa"/>
            <w:vAlign w:val="center"/>
          </w:tcPr>
          <w:p w:rsidR="00A724C7" w:rsidRDefault="00A724C7" w:rsidP="00D5419D">
            <w:pPr>
              <w:spacing w:before="120" w:after="120"/>
            </w:pPr>
          </w:p>
        </w:tc>
      </w:tr>
      <w:tr w:rsidR="00A724C7" w:rsidTr="00ED54A6">
        <w:tc>
          <w:tcPr>
            <w:tcW w:w="3618" w:type="dxa"/>
            <w:gridSpan w:val="2"/>
            <w:vAlign w:val="center"/>
          </w:tcPr>
          <w:p w:rsidR="00A724C7" w:rsidRPr="00F55B56" w:rsidRDefault="00A724C7" w:rsidP="00D5419D">
            <w:pPr>
              <w:spacing w:before="120" w:after="120"/>
              <w:rPr>
                <w:b/>
              </w:rPr>
            </w:pPr>
            <w:r w:rsidRPr="00F55B56">
              <w:rPr>
                <w:b/>
              </w:rPr>
              <w:t>APS responsibility or what to expect:</w:t>
            </w:r>
          </w:p>
        </w:tc>
        <w:tc>
          <w:tcPr>
            <w:tcW w:w="7398" w:type="dxa"/>
            <w:vAlign w:val="center"/>
          </w:tcPr>
          <w:p w:rsidR="00A724C7" w:rsidRDefault="00007511" w:rsidP="00D5419D">
            <w:pPr>
              <w:spacing w:before="120" w:after="120"/>
            </w:pPr>
            <w:r>
              <w:t>To report child abuse or neglect to the appropriate jurisdiction and provide follow-up information/assistance as requested.</w:t>
            </w:r>
          </w:p>
        </w:tc>
      </w:tr>
      <w:tr w:rsidR="00A724C7" w:rsidTr="00ED54A6">
        <w:tc>
          <w:tcPr>
            <w:tcW w:w="3618" w:type="dxa"/>
            <w:gridSpan w:val="2"/>
            <w:vAlign w:val="center"/>
          </w:tcPr>
          <w:p w:rsidR="00A724C7" w:rsidRPr="00F55B56" w:rsidRDefault="00A724C7" w:rsidP="00D5419D">
            <w:pPr>
              <w:spacing w:before="120" w:after="120"/>
              <w:rPr>
                <w:b/>
              </w:rPr>
            </w:pPr>
            <w:r w:rsidRPr="00F55B56">
              <w:rPr>
                <w:b/>
              </w:rPr>
              <w:t>Legal citations, W&amp;I code or specific policy information:</w:t>
            </w:r>
          </w:p>
        </w:tc>
        <w:tc>
          <w:tcPr>
            <w:tcW w:w="7398" w:type="dxa"/>
            <w:vAlign w:val="center"/>
          </w:tcPr>
          <w:p w:rsidR="00A724C7" w:rsidRDefault="00007511" w:rsidP="00D5419D">
            <w:pPr>
              <w:spacing w:before="120" w:after="120"/>
            </w:pPr>
            <w:r w:rsidRPr="00CA7320">
              <w:t>Penal Code Section 11166</w:t>
            </w:r>
          </w:p>
        </w:tc>
      </w:tr>
      <w:tr w:rsidR="00A724C7" w:rsidTr="00ED54A6">
        <w:tc>
          <w:tcPr>
            <w:tcW w:w="3618" w:type="dxa"/>
            <w:gridSpan w:val="2"/>
            <w:vAlign w:val="center"/>
          </w:tcPr>
          <w:p w:rsidR="00A724C7" w:rsidRPr="00F55B56" w:rsidRDefault="00A724C7" w:rsidP="00D5419D">
            <w:pPr>
              <w:spacing w:before="120" w:after="120"/>
              <w:rPr>
                <w:b/>
              </w:rPr>
            </w:pPr>
            <w:r w:rsidRPr="00F55B56">
              <w:rPr>
                <w:b/>
              </w:rPr>
              <w:t>Reporting Vehicle/Format:</w:t>
            </w:r>
          </w:p>
        </w:tc>
        <w:tc>
          <w:tcPr>
            <w:tcW w:w="7398" w:type="dxa"/>
            <w:vAlign w:val="center"/>
          </w:tcPr>
          <w:p w:rsidR="00A724C7" w:rsidRDefault="00007511" w:rsidP="00D5419D">
            <w:pPr>
              <w:spacing w:before="120" w:after="120"/>
            </w:pPr>
            <w:r>
              <w:t xml:space="preserve">SS 8572 </w:t>
            </w:r>
            <w:hyperlink r:id="rId21" w:history="1">
              <w:r w:rsidRPr="00007511">
                <w:rPr>
                  <w:rStyle w:val="Hyperlink"/>
                </w:rPr>
                <w:t>http://ag.ca.gov/childabuse/pdf/ss_8572.pdf</w:t>
              </w:r>
            </w:hyperlink>
            <w:r>
              <w:t xml:space="preserve"> </w:t>
            </w:r>
          </w:p>
        </w:tc>
      </w:tr>
      <w:tr w:rsidR="00371112" w:rsidTr="00ED54A6">
        <w:tc>
          <w:tcPr>
            <w:tcW w:w="3618" w:type="dxa"/>
            <w:gridSpan w:val="2"/>
            <w:vAlign w:val="center"/>
          </w:tcPr>
          <w:p w:rsidR="00371112" w:rsidRPr="00F55B56" w:rsidRDefault="00371112" w:rsidP="00D5419D">
            <w:pPr>
              <w:spacing w:before="120" w:after="120"/>
              <w:rPr>
                <w:b/>
              </w:rPr>
            </w:pPr>
            <w:r>
              <w:rPr>
                <w:b/>
              </w:rPr>
              <w:t>County specific guidance:</w:t>
            </w:r>
          </w:p>
        </w:tc>
        <w:tc>
          <w:tcPr>
            <w:tcW w:w="7398" w:type="dxa"/>
            <w:vAlign w:val="center"/>
          </w:tcPr>
          <w:p w:rsidR="00371112" w:rsidRDefault="00371112" w:rsidP="00D5419D">
            <w:pPr>
              <w:spacing w:before="120" w:after="120"/>
            </w:pPr>
            <w:r>
              <w:t>(Enter guidance specific to your county here)</w:t>
            </w:r>
          </w:p>
        </w:tc>
      </w:tr>
    </w:tbl>
    <w:p w:rsidR="00403EDF" w:rsidRDefault="009640EF"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8"/>
        <w:gridCol w:w="1414"/>
        <w:gridCol w:w="7228"/>
      </w:tblGrid>
      <w:tr w:rsidR="00541F48" w:rsidTr="00403EDF">
        <w:tc>
          <w:tcPr>
            <w:tcW w:w="2163" w:type="dxa"/>
            <w:vAlign w:val="center"/>
          </w:tcPr>
          <w:p w:rsidR="00541F48" w:rsidRPr="00F55B56" w:rsidRDefault="00541F48" w:rsidP="00D5419D">
            <w:pPr>
              <w:spacing w:before="120" w:after="120"/>
              <w:rPr>
                <w:b/>
                <w:sz w:val="32"/>
                <w:szCs w:val="32"/>
              </w:rPr>
            </w:pPr>
            <w:r w:rsidRPr="00F55B56">
              <w:rPr>
                <w:b/>
                <w:sz w:val="32"/>
                <w:szCs w:val="32"/>
              </w:rPr>
              <w:t>Agency Name:</w:t>
            </w:r>
          </w:p>
        </w:tc>
        <w:tc>
          <w:tcPr>
            <w:tcW w:w="8853" w:type="dxa"/>
            <w:gridSpan w:val="2"/>
            <w:vAlign w:val="center"/>
          </w:tcPr>
          <w:p w:rsidR="00541F48" w:rsidRPr="00F55B56" w:rsidRDefault="00F16050" w:rsidP="00D5419D">
            <w:pPr>
              <w:spacing w:before="120" w:after="120"/>
              <w:rPr>
                <w:b/>
                <w:sz w:val="32"/>
                <w:szCs w:val="32"/>
              </w:rPr>
            </w:pPr>
            <w:bookmarkStart w:id="10" w:name="Code_Enforcement_10"/>
            <w:r>
              <w:rPr>
                <w:b/>
                <w:sz w:val="32"/>
                <w:szCs w:val="32"/>
              </w:rPr>
              <w:t>Code Enforcement</w:t>
            </w:r>
            <w:bookmarkEnd w:id="10"/>
          </w:p>
        </w:tc>
      </w:tr>
      <w:tr w:rsidR="00541F48" w:rsidTr="005149FF">
        <w:tc>
          <w:tcPr>
            <w:tcW w:w="2163" w:type="dxa"/>
            <w:vAlign w:val="center"/>
          </w:tcPr>
          <w:p w:rsidR="00541F48" w:rsidRPr="00ED54A6" w:rsidRDefault="00541F48" w:rsidP="00D5419D">
            <w:pPr>
              <w:spacing w:before="120" w:after="120"/>
              <w:rPr>
                <w:b/>
              </w:rPr>
            </w:pPr>
            <w:r w:rsidRPr="00F55B56">
              <w:rPr>
                <w:b/>
              </w:rPr>
              <w:t>Agency Description:</w:t>
            </w:r>
          </w:p>
        </w:tc>
        <w:tc>
          <w:tcPr>
            <w:tcW w:w="8853" w:type="dxa"/>
            <w:gridSpan w:val="2"/>
            <w:vAlign w:val="center"/>
          </w:tcPr>
          <w:p w:rsidR="008F4481" w:rsidRDefault="008F4481" w:rsidP="00D5419D">
            <w:pPr>
              <w:spacing w:before="120" w:after="120"/>
            </w:pPr>
            <w:r>
              <w:t>Code enforcement agencies are defined under the law as care custodians, and as such are mandated reporters of elder/dependent adult abuse.</w:t>
            </w:r>
          </w:p>
          <w:p w:rsidR="008F4481" w:rsidRDefault="008F4481" w:rsidP="00D5419D">
            <w:pPr>
              <w:spacing w:before="120" w:after="120"/>
            </w:pPr>
            <w:r>
              <w:t>Code Enforcement is the prevention, detection, investigation and enforcement of violations of statutes or ordinances regulating public health, safety, and welfare, public works, business activities and consumer protection, building standards, land-use, or municipal affairs.</w:t>
            </w:r>
          </w:p>
          <w:p w:rsidR="00541F48" w:rsidRDefault="008F4481" w:rsidP="00D5419D">
            <w:pPr>
              <w:spacing w:before="120" w:after="120"/>
            </w:pPr>
            <w:r>
              <w:t>Code enforcement is a function local governments perform that citizens consider important for accomplishing community goals, such as protecting property values and the environment. Others view code enforcement as an annoying intrusion into the free use of private property. Traditionally, it has been a process whereby local governments use various techniques to gain compliance with duly-adopted regulations such as land use and zoning ordinances, health and housing codes, sign standards, and uniform building and fire codes. In recent years, federal and state regulations governing air and water quality and the transport and storage of hazardous wastes, and requirements for implementing the Americans with Disabilities Act have come into play. Local governments are now obliged to include enforcement of these rules and regulations in the array of responsibilities they assume for protecting the public health and welfare.</w:t>
            </w:r>
          </w:p>
        </w:tc>
      </w:tr>
      <w:tr w:rsidR="00541F48" w:rsidTr="005149FF">
        <w:tc>
          <w:tcPr>
            <w:tcW w:w="2163" w:type="dxa"/>
            <w:vAlign w:val="center"/>
          </w:tcPr>
          <w:p w:rsidR="00541F48" w:rsidRPr="00F55B56" w:rsidRDefault="00541F48" w:rsidP="00D5419D">
            <w:pPr>
              <w:spacing w:before="120" w:after="120"/>
              <w:rPr>
                <w:b/>
              </w:rPr>
            </w:pPr>
            <w:r w:rsidRPr="00F55B56">
              <w:rPr>
                <w:b/>
              </w:rPr>
              <w:t>What to Report:</w:t>
            </w:r>
          </w:p>
        </w:tc>
        <w:tc>
          <w:tcPr>
            <w:tcW w:w="8853" w:type="dxa"/>
            <w:gridSpan w:val="2"/>
            <w:vAlign w:val="center"/>
          </w:tcPr>
          <w:p w:rsidR="008F4481" w:rsidRDefault="008F4481" w:rsidP="00D5419D">
            <w:pPr>
              <w:spacing w:before="120" w:after="120"/>
            </w:pPr>
            <w:r>
              <w:t>County's local APS intake.</w:t>
            </w:r>
          </w:p>
          <w:p w:rsidR="00541F48" w:rsidRDefault="008F4481" w:rsidP="00D5419D">
            <w:pPr>
              <w:spacing w:before="120" w:after="120"/>
            </w:pPr>
            <w:r>
              <w:t>APS should report any violations of laws regulating public nuisance, public health, safety, and welfare, public works, business activities and consumer protection, building standards, land-use, or municipal affairs to code enforcement.</w:t>
            </w:r>
          </w:p>
        </w:tc>
      </w:tr>
      <w:tr w:rsidR="00AC6527" w:rsidTr="00ED54A6">
        <w:trPr>
          <w:trHeight w:val="371"/>
        </w:trPr>
        <w:tc>
          <w:tcPr>
            <w:tcW w:w="2163" w:type="dxa"/>
            <w:vMerge w:val="restart"/>
            <w:vAlign w:val="center"/>
          </w:tcPr>
          <w:p w:rsidR="00AC6527" w:rsidRPr="00F55B56" w:rsidRDefault="00AC6527" w:rsidP="00D5419D">
            <w:pPr>
              <w:spacing w:before="120" w:after="120"/>
              <w:rPr>
                <w:b/>
              </w:rPr>
            </w:pPr>
            <w:r w:rsidRPr="00F55B56">
              <w:rPr>
                <w:b/>
              </w:rPr>
              <w:t>Contact Information</w:t>
            </w:r>
            <w:r w:rsidR="00ED54A6">
              <w:rPr>
                <w:b/>
              </w:rPr>
              <w:t xml:space="preserve"> </w:t>
            </w:r>
            <w:r>
              <w:rPr>
                <w:b/>
              </w:rPr>
              <w:t>/Where to Report</w:t>
            </w:r>
            <w:r w:rsidRPr="00F55B56">
              <w:rPr>
                <w:b/>
              </w:rPr>
              <w:t>:</w:t>
            </w:r>
          </w:p>
        </w:tc>
        <w:tc>
          <w:tcPr>
            <w:tcW w:w="8853" w:type="dxa"/>
            <w:gridSpan w:val="2"/>
            <w:vAlign w:val="center"/>
          </w:tcPr>
          <w:p w:rsidR="00AC6527" w:rsidRDefault="00AC6527" w:rsidP="00D5419D">
            <w:pPr>
              <w:spacing w:before="120" w:after="120"/>
            </w:pPr>
          </w:p>
        </w:tc>
      </w:tr>
      <w:tr w:rsidR="00AC6527" w:rsidTr="00ED54A6">
        <w:trPr>
          <w:trHeight w:val="370"/>
        </w:trPr>
        <w:tc>
          <w:tcPr>
            <w:tcW w:w="2163" w:type="dxa"/>
            <w:vMerge/>
            <w:vAlign w:val="center"/>
          </w:tcPr>
          <w:p w:rsidR="00AC6527" w:rsidRPr="00F55B56" w:rsidRDefault="00AC6527" w:rsidP="00D5419D">
            <w:pPr>
              <w:spacing w:before="120" w:after="120"/>
              <w:rPr>
                <w:b/>
              </w:rPr>
            </w:pPr>
          </w:p>
        </w:tc>
        <w:tc>
          <w:tcPr>
            <w:tcW w:w="8853" w:type="dxa"/>
            <w:gridSpan w:val="2"/>
            <w:vAlign w:val="center"/>
          </w:tcPr>
          <w:p w:rsidR="00AC6527" w:rsidRDefault="00AC6527" w:rsidP="00D5419D">
            <w:pPr>
              <w:spacing w:before="120" w:after="120"/>
            </w:pPr>
          </w:p>
        </w:tc>
      </w:tr>
      <w:tr w:rsidR="00262119" w:rsidTr="00ED54A6">
        <w:tc>
          <w:tcPr>
            <w:tcW w:w="3618" w:type="dxa"/>
            <w:gridSpan w:val="2"/>
            <w:vAlign w:val="center"/>
          </w:tcPr>
          <w:p w:rsidR="00262119" w:rsidRPr="00F55B56" w:rsidRDefault="00262119" w:rsidP="00D5419D">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D5419D">
            <w:pPr>
              <w:spacing w:before="120" w:after="120"/>
            </w:pPr>
            <w:r>
              <w:t>No</w:t>
            </w:r>
          </w:p>
        </w:tc>
      </w:tr>
      <w:tr w:rsidR="00541F48" w:rsidTr="00ED54A6">
        <w:tc>
          <w:tcPr>
            <w:tcW w:w="3618" w:type="dxa"/>
            <w:gridSpan w:val="2"/>
            <w:vAlign w:val="center"/>
          </w:tcPr>
          <w:p w:rsidR="00541F48" w:rsidRPr="00F55B56" w:rsidRDefault="00541F48" w:rsidP="00D5419D">
            <w:pPr>
              <w:spacing w:before="120" w:after="120"/>
              <w:rPr>
                <w:b/>
              </w:rPr>
            </w:pPr>
            <w:r w:rsidRPr="00F55B56">
              <w:rPr>
                <w:b/>
              </w:rPr>
              <w:t>Agency responsibility or what to expect:</w:t>
            </w:r>
          </w:p>
        </w:tc>
        <w:tc>
          <w:tcPr>
            <w:tcW w:w="7398" w:type="dxa"/>
            <w:vAlign w:val="center"/>
          </w:tcPr>
          <w:p w:rsidR="00541F48" w:rsidRDefault="00F16050" w:rsidP="00D5419D">
            <w:pPr>
              <w:spacing w:before="120" w:after="120"/>
            </w:pPr>
            <w:r w:rsidRPr="00F16050">
              <w:t>Code enforcement agencies are defined under the law as care custodians, and as such are mandated reporters of elder/dependent adult abuse.</w:t>
            </w:r>
          </w:p>
        </w:tc>
      </w:tr>
      <w:tr w:rsidR="00541F48" w:rsidTr="00ED54A6">
        <w:tc>
          <w:tcPr>
            <w:tcW w:w="3618" w:type="dxa"/>
            <w:gridSpan w:val="2"/>
            <w:vAlign w:val="center"/>
          </w:tcPr>
          <w:p w:rsidR="00541F48" w:rsidRPr="00F55B56" w:rsidRDefault="00541F48" w:rsidP="00D5419D">
            <w:pPr>
              <w:spacing w:before="120" w:after="120"/>
              <w:rPr>
                <w:b/>
              </w:rPr>
            </w:pPr>
            <w:r w:rsidRPr="00F55B56">
              <w:rPr>
                <w:b/>
              </w:rPr>
              <w:t>APS responsibility or what to expect:</w:t>
            </w:r>
          </w:p>
        </w:tc>
        <w:tc>
          <w:tcPr>
            <w:tcW w:w="7398" w:type="dxa"/>
            <w:vAlign w:val="center"/>
          </w:tcPr>
          <w:p w:rsidR="00541F48" w:rsidRDefault="008F4481" w:rsidP="00D5419D">
            <w:pPr>
              <w:spacing w:before="120" w:after="120"/>
            </w:pPr>
            <w:r w:rsidRPr="008F4481">
              <w:t>Ensure APS client's living environment is complaint with code enforcement</w:t>
            </w:r>
          </w:p>
        </w:tc>
      </w:tr>
      <w:tr w:rsidR="00541F48" w:rsidTr="00ED54A6">
        <w:tc>
          <w:tcPr>
            <w:tcW w:w="3618" w:type="dxa"/>
            <w:gridSpan w:val="2"/>
            <w:vAlign w:val="center"/>
          </w:tcPr>
          <w:p w:rsidR="00541F48" w:rsidRPr="00F55B56" w:rsidRDefault="00541F48" w:rsidP="00D5419D">
            <w:pPr>
              <w:spacing w:before="120" w:after="120"/>
              <w:rPr>
                <w:b/>
              </w:rPr>
            </w:pPr>
            <w:r w:rsidRPr="00F55B56">
              <w:rPr>
                <w:b/>
              </w:rPr>
              <w:t>Legal citations, W&amp;I code or specific policy information:</w:t>
            </w:r>
          </w:p>
        </w:tc>
        <w:tc>
          <w:tcPr>
            <w:tcW w:w="7398" w:type="dxa"/>
            <w:vAlign w:val="center"/>
          </w:tcPr>
          <w:p w:rsidR="00F16050" w:rsidRDefault="00F16050" w:rsidP="00D5419D">
            <w:pPr>
              <w:spacing w:before="120" w:after="120"/>
            </w:pPr>
            <w:r w:rsidRPr="00F16050">
              <w:t>Code enforcement agencies are defined under the law as care custodians, and as such are mandated reporters of elder/dependent adult abuse.</w:t>
            </w:r>
            <w:r>
              <w:t xml:space="preserve"> </w:t>
            </w:r>
          </w:p>
          <w:p w:rsidR="00541F48" w:rsidRDefault="00F16050" w:rsidP="00D5419D">
            <w:pPr>
              <w:spacing w:before="120" w:after="120"/>
            </w:pPr>
            <w:r w:rsidRPr="00F16050">
              <w:t>WIC Section 15610.17</w:t>
            </w:r>
          </w:p>
        </w:tc>
      </w:tr>
      <w:tr w:rsidR="00541F48" w:rsidTr="00ED54A6">
        <w:tc>
          <w:tcPr>
            <w:tcW w:w="3618" w:type="dxa"/>
            <w:gridSpan w:val="2"/>
            <w:vAlign w:val="center"/>
          </w:tcPr>
          <w:p w:rsidR="00541F48" w:rsidRPr="00F55B56" w:rsidRDefault="00541F48" w:rsidP="00D5419D">
            <w:pPr>
              <w:spacing w:before="120" w:after="120"/>
              <w:rPr>
                <w:b/>
              </w:rPr>
            </w:pPr>
            <w:r w:rsidRPr="00F55B56">
              <w:rPr>
                <w:b/>
              </w:rPr>
              <w:t>Reporting Vehicle/Format:</w:t>
            </w:r>
          </w:p>
        </w:tc>
        <w:tc>
          <w:tcPr>
            <w:tcW w:w="7398" w:type="dxa"/>
            <w:vAlign w:val="center"/>
          </w:tcPr>
          <w:p w:rsidR="00541F48" w:rsidRDefault="00541F48" w:rsidP="00D5419D">
            <w:pPr>
              <w:spacing w:before="120" w:after="120"/>
            </w:pPr>
          </w:p>
        </w:tc>
      </w:tr>
      <w:tr w:rsidR="00371112" w:rsidTr="00ED54A6">
        <w:tc>
          <w:tcPr>
            <w:tcW w:w="3618" w:type="dxa"/>
            <w:gridSpan w:val="2"/>
            <w:vAlign w:val="center"/>
          </w:tcPr>
          <w:p w:rsidR="00371112" w:rsidRPr="00F55B56" w:rsidRDefault="00371112" w:rsidP="00D5419D">
            <w:pPr>
              <w:spacing w:before="120" w:after="120"/>
              <w:rPr>
                <w:b/>
              </w:rPr>
            </w:pPr>
            <w:r>
              <w:rPr>
                <w:b/>
              </w:rPr>
              <w:t>County specific guidance:</w:t>
            </w:r>
          </w:p>
        </w:tc>
        <w:tc>
          <w:tcPr>
            <w:tcW w:w="7398" w:type="dxa"/>
            <w:vAlign w:val="center"/>
          </w:tcPr>
          <w:p w:rsidR="00371112" w:rsidRDefault="00371112" w:rsidP="00D5419D">
            <w:pPr>
              <w:spacing w:before="120" w:after="120"/>
            </w:pPr>
            <w:r>
              <w:t>(Enter guidance specific to your county here)</w:t>
            </w:r>
          </w:p>
        </w:tc>
      </w:tr>
    </w:tbl>
    <w:p w:rsidR="00F16050" w:rsidRDefault="00F16050"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30"/>
        <w:gridCol w:w="1419"/>
        <w:gridCol w:w="7241"/>
      </w:tblGrid>
      <w:tr w:rsidR="00F16050" w:rsidTr="009E7C6D">
        <w:tc>
          <w:tcPr>
            <w:tcW w:w="2163" w:type="dxa"/>
            <w:vAlign w:val="center"/>
          </w:tcPr>
          <w:p w:rsidR="00F16050" w:rsidRPr="00F55B56" w:rsidRDefault="00F16050" w:rsidP="009E7C6D">
            <w:pPr>
              <w:spacing w:before="120" w:after="120"/>
              <w:rPr>
                <w:b/>
                <w:sz w:val="32"/>
                <w:szCs w:val="32"/>
              </w:rPr>
            </w:pPr>
            <w:r w:rsidRPr="00F55B56">
              <w:rPr>
                <w:b/>
                <w:sz w:val="32"/>
                <w:szCs w:val="32"/>
              </w:rPr>
              <w:t>Agency Name:</w:t>
            </w:r>
          </w:p>
        </w:tc>
        <w:tc>
          <w:tcPr>
            <w:tcW w:w="8853" w:type="dxa"/>
            <w:gridSpan w:val="2"/>
            <w:vAlign w:val="center"/>
          </w:tcPr>
          <w:p w:rsidR="00F16050" w:rsidRPr="00F55B56" w:rsidRDefault="00F16050" w:rsidP="009E7C6D">
            <w:pPr>
              <w:spacing w:before="120" w:after="120"/>
              <w:rPr>
                <w:b/>
                <w:sz w:val="32"/>
                <w:szCs w:val="32"/>
              </w:rPr>
            </w:pPr>
            <w:bookmarkStart w:id="11" w:name="Community_Care_Licensing_11"/>
            <w:r>
              <w:rPr>
                <w:b/>
                <w:sz w:val="32"/>
                <w:szCs w:val="32"/>
              </w:rPr>
              <w:t>Community Care Licensing</w:t>
            </w:r>
            <w:bookmarkEnd w:id="11"/>
          </w:p>
        </w:tc>
      </w:tr>
      <w:tr w:rsidR="00F16050" w:rsidTr="009E7C6D">
        <w:tc>
          <w:tcPr>
            <w:tcW w:w="2163" w:type="dxa"/>
            <w:vAlign w:val="center"/>
          </w:tcPr>
          <w:p w:rsidR="00F16050" w:rsidRPr="009E7C6D" w:rsidRDefault="00F16050" w:rsidP="009E7C6D">
            <w:pPr>
              <w:spacing w:before="120" w:after="120"/>
              <w:rPr>
                <w:b/>
              </w:rPr>
            </w:pPr>
            <w:r w:rsidRPr="00F55B56">
              <w:rPr>
                <w:b/>
              </w:rPr>
              <w:t>Agency Description:</w:t>
            </w:r>
          </w:p>
        </w:tc>
        <w:tc>
          <w:tcPr>
            <w:tcW w:w="8853" w:type="dxa"/>
            <w:gridSpan w:val="2"/>
            <w:vAlign w:val="center"/>
          </w:tcPr>
          <w:p w:rsidR="00F16050" w:rsidRDefault="00F16050" w:rsidP="009E7C6D">
            <w:pPr>
              <w:spacing w:before="120" w:after="120"/>
            </w:pPr>
            <w:r w:rsidRPr="00F16050">
              <w:t>Community Care Licensing (CCL) licenses and oversees both day care and residential facilities in the state of California for children and adults who cannot live alone, but who do not need extensive medical services. CCL’s mission is to promote the health, safety, and quality of life of each person in community care through the administration of an effective collaborative regulatory enforcement system. Corrective action is taken by CCL when a licensee fails to protect the health, safety, and personal rights of individuals in care, or is unwilling or unable to maintain substantial compliance with licensing laws and regulations.</w:t>
            </w:r>
          </w:p>
        </w:tc>
      </w:tr>
      <w:tr w:rsidR="00F16050" w:rsidTr="009E7C6D">
        <w:tc>
          <w:tcPr>
            <w:tcW w:w="2163" w:type="dxa"/>
            <w:vAlign w:val="center"/>
          </w:tcPr>
          <w:p w:rsidR="00F16050" w:rsidRPr="00F55B56" w:rsidRDefault="00F16050" w:rsidP="009E7C6D">
            <w:pPr>
              <w:spacing w:before="120" w:after="120"/>
              <w:rPr>
                <w:b/>
              </w:rPr>
            </w:pPr>
            <w:r w:rsidRPr="00F55B56">
              <w:rPr>
                <w:b/>
              </w:rPr>
              <w:t>What to Report:</w:t>
            </w:r>
          </w:p>
        </w:tc>
        <w:tc>
          <w:tcPr>
            <w:tcW w:w="8853" w:type="dxa"/>
            <w:gridSpan w:val="2"/>
            <w:vAlign w:val="center"/>
          </w:tcPr>
          <w:p w:rsidR="00F16050" w:rsidRDefault="00F16050" w:rsidP="009E7C6D">
            <w:pPr>
              <w:spacing w:before="120" w:after="120"/>
            </w:pPr>
            <w:r>
              <w:t>A</w:t>
            </w:r>
            <w:r w:rsidRPr="00F16050">
              <w:t xml:space="preserve">buse occurred in a facility licensed by this agency OR Abuse occurred during an absence from the facility when facility personnel were responsible for providing care and supervision OR the alleged perpetrator is affiliated with the facility OR it is unclear if abuse occurred at the facility, by a perpetrator at the facility or during an absence when facility personnel were responsible for providing care and supervision.  Also report unlicensed facilities that are operating in violation of the law.  </w:t>
            </w:r>
          </w:p>
        </w:tc>
      </w:tr>
      <w:tr w:rsidR="00F16050" w:rsidTr="00044E05">
        <w:trPr>
          <w:trHeight w:val="371"/>
        </w:trPr>
        <w:tc>
          <w:tcPr>
            <w:tcW w:w="2163" w:type="dxa"/>
            <w:vMerge w:val="restart"/>
            <w:vAlign w:val="center"/>
          </w:tcPr>
          <w:p w:rsidR="00F16050" w:rsidRPr="00F55B56" w:rsidRDefault="00F16050" w:rsidP="009E7C6D">
            <w:pPr>
              <w:spacing w:before="120" w:after="120"/>
              <w:rPr>
                <w:b/>
              </w:rPr>
            </w:pPr>
            <w:r w:rsidRPr="00F55B56">
              <w:rPr>
                <w:b/>
              </w:rPr>
              <w:t>Contact Information</w:t>
            </w:r>
            <w:r w:rsidR="00044E05">
              <w:rPr>
                <w:b/>
              </w:rPr>
              <w:t xml:space="preserve"> </w:t>
            </w:r>
            <w:r>
              <w:rPr>
                <w:b/>
              </w:rPr>
              <w:t>/Where to Report</w:t>
            </w:r>
            <w:r w:rsidRPr="00F55B56">
              <w:rPr>
                <w:b/>
              </w:rPr>
              <w:t>:</w:t>
            </w:r>
          </w:p>
        </w:tc>
        <w:tc>
          <w:tcPr>
            <w:tcW w:w="8853" w:type="dxa"/>
            <w:gridSpan w:val="2"/>
            <w:vAlign w:val="center"/>
          </w:tcPr>
          <w:p w:rsidR="00F16050" w:rsidRDefault="00B16D83" w:rsidP="009E7C6D">
            <w:pPr>
              <w:spacing w:before="120" w:after="120"/>
            </w:pPr>
            <w:r>
              <w:t>1-844-LET-US-NO (1-844-538-8766) or LetUsNo@dss.ca.gov</w:t>
            </w:r>
          </w:p>
        </w:tc>
      </w:tr>
      <w:tr w:rsidR="00F16050" w:rsidTr="00044E05">
        <w:trPr>
          <w:trHeight w:val="370"/>
        </w:trPr>
        <w:tc>
          <w:tcPr>
            <w:tcW w:w="2163" w:type="dxa"/>
            <w:vMerge/>
            <w:vAlign w:val="center"/>
          </w:tcPr>
          <w:p w:rsidR="00F16050" w:rsidRPr="00F55B56" w:rsidRDefault="00F16050" w:rsidP="009E7C6D">
            <w:pPr>
              <w:spacing w:before="120" w:after="120"/>
              <w:rPr>
                <w:b/>
              </w:rPr>
            </w:pPr>
          </w:p>
        </w:tc>
        <w:tc>
          <w:tcPr>
            <w:tcW w:w="8853" w:type="dxa"/>
            <w:gridSpan w:val="2"/>
            <w:vAlign w:val="center"/>
          </w:tcPr>
          <w:p w:rsidR="00F16050" w:rsidRDefault="008C73F6" w:rsidP="009E7C6D">
            <w:pPr>
              <w:spacing w:before="120" w:after="120"/>
            </w:pPr>
            <w:hyperlink r:id="rId22" w:history="1">
              <w:r w:rsidR="00F16050" w:rsidRPr="00F16050">
                <w:rPr>
                  <w:rStyle w:val="Hyperlink"/>
                </w:rPr>
                <w:t>http://www.ccld.ca.gov/res/pdf/ASC.pdf</w:t>
              </w:r>
            </w:hyperlink>
          </w:p>
        </w:tc>
      </w:tr>
      <w:tr w:rsidR="00262119" w:rsidTr="00044E05">
        <w:tc>
          <w:tcPr>
            <w:tcW w:w="3618" w:type="dxa"/>
            <w:gridSpan w:val="2"/>
            <w:vAlign w:val="center"/>
          </w:tcPr>
          <w:p w:rsidR="00262119" w:rsidRPr="00F55B56" w:rsidRDefault="00262119" w:rsidP="009E7C6D">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9E7C6D">
            <w:pPr>
              <w:spacing w:before="120" w:after="120"/>
            </w:pPr>
            <w:r w:rsidRPr="00F16050">
              <w:t>APS alone or APS and client</w:t>
            </w:r>
          </w:p>
        </w:tc>
      </w:tr>
      <w:tr w:rsidR="00F16050" w:rsidTr="00044E05">
        <w:tc>
          <w:tcPr>
            <w:tcW w:w="3618" w:type="dxa"/>
            <w:gridSpan w:val="2"/>
            <w:vAlign w:val="center"/>
          </w:tcPr>
          <w:p w:rsidR="00F16050" w:rsidRPr="00F55B56" w:rsidRDefault="00F16050" w:rsidP="009E7C6D">
            <w:pPr>
              <w:spacing w:before="120" w:after="120"/>
              <w:rPr>
                <w:b/>
              </w:rPr>
            </w:pPr>
            <w:r w:rsidRPr="00F55B56">
              <w:rPr>
                <w:b/>
              </w:rPr>
              <w:t>Agency responsibility or what to expect:</w:t>
            </w:r>
          </w:p>
        </w:tc>
        <w:tc>
          <w:tcPr>
            <w:tcW w:w="7398" w:type="dxa"/>
            <w:vAlign w:val="center"/>
          </w:tcPr>
          <w:p w:rsidR="00F16050" w:rsidRDefault="00F16050" w:rsidP="009E7C6D">
            <w:pPr>
              <w:spacing w:before="120" w:after="120"/>
            </w:pPr>
            <w:r w:rsidRPr="00F16050">
              <w:t>That the receiving jurisdiction would generate the appropriate LIC 802.</w:t>
            </w:r>
          </w:p>
        </w:tc>
      </w:tr>
      <w:tr w:rsidR="00F16050" w:rsidTr="00044E05">
        <w:tc>
          <w:tcPr>
            <w:tcW w:w="3618" w:type="dxa"/>
            <w:gridSpan w:val="2"/>
            <w:vAlign w:val="center"/>
          </w:tcPr>
          <w:p w:rsidR="00F16050" w:rsidRPr="00F55B56" w:rsidRDefault="00F16050" w:rsidP="009E7C6D">
            <w:pPr>
              <w:spacing w:before="120" w:after="120"/>
              <w:rPr>
                <w:b/>
              </w:rPr>
            </w:pPr>
            <w:r w:rsidRPr="00F55B56">
              <w:rPr>
                <w:b/>
              </w:rPr>
              <w:t>APS responsibility or what to expect:</w:t>
            </w:r>
          </w:p>
        </w:tc>
        <w:tc>
          <w:tcPr>
            <w:tcW w:w="7398" w:type="dxa"/>
            <w:vAlign w:val="center"/>
          </w:tcPr>
          <w:p w:rsidR="00F16050" w:rsidRDefault="00F16050" w:rsidP="009E7C6D">
            <w:pPr>
              <w:spacing w:before="120" w:after="120"/>
            </w:pPr>
            <w:r w:rsidRPr="00F16050">
              <w:t xml:space="preserve">APS shall investigate abuse that occurs in unlicensed facilities.  </w:t>
            </w:r>
          </w:p>
        </w:tc>
      </w:tr>
      <w:tr w:rsidR="00F16050" w:rsidTr="00044E05">
        <w:tc>
          <w:tcPr>
            <w:tcW w:w="3618" w:type="dxa"/>
            <w:gridSpan w:val="2"/>
            <w:vAlign w:val="center"/>
          </w:tcPr>
          <w:p w:rsidR="00F16050" w:rsidRPr="00F55B56" w:rsidRDefault="00F16050" w:rsidP="009E7C6D">
            <w:pPr>
              <w:spacing w:before="120" w:after="120"/>
              <w:rPr>
                <w:b/>
              </w:rPr>
            </w:pPr>
            <w:r w:rsidRPr="00F55B56">
              <w:rPr>
                <w:b/>
              </w:rPr>
              <w:t>Legal citations, W&amp;I code or specific policy information:</w:t>
            </w:r>
          </w:p>
        </w:tc>
        <w:tc>
          <w:tcPr>
            <w:tcW w:w="7398" w:type="dxa"/>
            <w:vAlign w:val="center"/>
          </w:tcPr>
          <w:p w:rsidR="00F16050" w:rsidRDefault="00F16050" w:rsidP="00044E05">
            <w:pPr>
              <w:spacing w:before="120" w:after="120"/>
            </w:pPr>
            <w:r>
              <w:t>California Code of Regulations Title 22, Divisions 2 and 6; Cross-reporting between APS and a public agency is required for any known or suspected incident of abuse in which the public agency is given the responsibility for the investigation of</w:t>
            </w:r>
            <w:r w:rsidR="00044E05">
              <w:t xml:space="preserve"> </w:t>
            </w:r>
            <w:r>
              <w:t>elder or dependent adult abuse in that jurisdiction [W&amp;IC 15640(a)(1)].</w:t>
            </w:r>
          </w:p>
        </w:tc>
      </w:tr>
      <w:tr w:rsidR="00F16050" w:rsidTr="00044E05">
        <w:tc>
          <w:tcPr>
            <w:tcW w:w="3618" w:type="dxa"/>
            <w:gridSpan w:val="2"/>
            <w:vAlign w:val="center"/>
          </w:tcPr>
          <w:p w:rsidR="00F16050" w:rsidRPr="00F55B56" w:rsidRDefault="00F16050" w:rsidP="009E7C6D">
            <w:pPr>
              <w:spacing w:before="120" w:after="120"/>
              <w:rPr>
                <w:b/>
              </w:rPr>
            </w:pPr>
            <w:r w:rsidRPr="00F55B56">
              <w:rPr>
                <w:b/>
              </w:rPr>
              <w:t>Reporting Vehicle/Format:</w:t>
            </w:r>
          </w:p>
        </w:tc>
        <w:tc>
          <w:tcPr>
            <w:tcW w:w="7398" w:type="dxa"/>
            <w:vAlign w:val="center"/>
          </w:tcPr>
          <w:p w:rsidR="00F16050" w:rsidRDefault="00F16050" w:rsidP="009E7C6D">
            <w:pPr>
              <w:spacing w:before="120" w:after="120"/>
            </w:pPr>
            <w:r w:rsidRPr="00F16050">
              <w:t>Immediately or as soon as possible report using the SOC 341 or the county equivalent.  APS must also cross report to law enforcement in these cases.</w:t>
            </w:r>
          </w:p>
        </w:tc>
      </w:tr>
      <w:tr w:rsidR="00F16050" w:rsidTr="00044E05">
        <w:tc>
          <w:tcPr>
            <w:tcW w:w="3618" w:type="dxa"/>
            <w:gridSpan w:val="2"/>
            <w:vAlign w:val="center"/>
          </w:tcPr>
          <w:p w:rsidR="00F16050" w:rsidRPr="00F55B56" w:rsidRDefault="00F16050" w:rsidP="009E7C6D">
            <w:pPr>
              <w:spacing w:before="120" w:after="120"/>
              <w:rPr>
                <w:b/>
              </w:rPr>
            </w:pPr>
            <w:r>
              <w:rPr>
                <w:b/>
              </w:rPr>
              <w:t>County specific guidance:</w:t>
            </w:r>
          </w:p>
        </w:tc>
        <w:tc>
          <w:tcPr>
            <w:tcW w:w="7398" w:type="dxa"/>
            <w:vAlign w:val="center"/>
          </w:tcPr>
          <w:p w:rsidR="00F16050" w:rsidRDefault="00F16050" w:rsidP="009E7C6D">
            <w:pPr>
              <w:spacing w:before="120" w:after="120"/>
            </w:pPr>
            <w:r>
              <w:t>(Enter guidance specific to your county here)</w:t>
            </w:r>
          </w:p>
        </w:tc>
      </w:tr>
    </w:tbl>
    <w:p w:rsidR="009E7C6D" w:rsidRDefault="00F16050"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4"/>
        <w:gridCol w:w="1417"/>
        <w:gridCol w:w="7229"/>
      </w:tblGrid>
      <w:tr w:rsidR="00F16050" w:rsidTr="009E7C6D">
        <w:tc>
          <w:tcPr>
            <w:tcW w:w="2163" w:type="dxa"/>
            <w:vAlign w:val="center"/>
          </w:tcPr>
          <w:p w:rsidR="00F16050" w:rsidRPr="00F55B56" w:rsidRDefault="00F16050" w:rsidP="009E7C6D">
            <w:pPr>
              <w:spacing w:before="120" w:after="120"/>
              <w:rPr>
                <w:b/>
                <w:sz w:val="32"/>
                <w:szCs w:val="32"/>
              </w:rPr>
            </w:pPr>
            <w:r w:rsidRPr="00F55B56">
              <w:rPr>
                <w:b/>
                <w:sz w:val="32"/>
                <w:szCs w:val="32"/>
              </w:rPr>
              <w:t>Agency Name:</w:t>
            </w:r>
          </w:p>
        </w:tc>
        <w:tc>
          <w:tcPr>
            <w:tcW w:w="8853" w:type="dxa"/>
            <w:gridSpan w:val="2"/>
            <w:vAlign w:val="center"/>
          </w:tcPr>
          <w:p w:rsidR="00F16050" w:rsidRPr="00F55B56" w:rsidRDefault="00F16050" w:rsidP="009E7C6D">
            <w:pPr>
              <w:spacing w:before="120" w:after="120"/>
              <w:rPr>
                <w:b/>
                <w:sz w:val="32"/>
                <w:szCs w:val="32"/>
              </w:rPr>
            </w:pPr>
            <w:bookmarkStart w:id="12" w:name="Medical_Examiner_12"/>
            <w:r>
              <w:rPr>
                <w:b/>
                <w:sz w:val="32"/>
                <w:szCs w:val="32"/>
              </w:rPr>
              <w:t>Coroner Office/Medical Examiner</w:t>
            </w:r>
            <w:bookmarkEnd w:id="12"/>
          </w:p>
        </w:tc>
      </w:tr>
      <w:tr w:rsidR="00F16050" w:rsidTr="009E7C6D">
        <w:tc>
          <w:tcPr>
            <w:tcW w:w="2163" w:type="dxa"/>
            <w:vAlign w:val="center"/>
          </w:tcPr>
          <w:p w:rsidR="00F16050" w:rsidRPr="009E7C6D" w:rsidRDefault="00F16050" w:rsidP="009E7C6D">
            <w:pPr>
              <w:spacing w:before="120" w:after="120"/>
              <w:rPr>
                <w:b/>
              </w:rPr>
            </w:pPr>
            <w:r w:rsidRPr="00F55B56">
              <w:rPr>
                <w:b/>
              </w:rPr>
              <w:t>Agency Description:</w:t>
            </w:r>
          </w:p>
        </w:tc>
        <w:tc>
          <w:tcPr>
            <w:tcW w:w="8853" w:type="dxa"/>
            <w:gridSpan w:val="2"/>
            <w:vAlign w:val="center"/>
          </w:tcPr>
          <w:p w:rsidR="00F16050" w:rsidRDefault="00F16050" w:rsidP="009E7C6D">
            <w:pPr>
              <w:spacing w:before="120" w:after="120"/>
            </w:pPr>
          </w:p>
        </w:tc>
      </w:tr>
      <w:tr w:rsidR="00F16050" w:rsidTr="009E7C6D">
        <w:tc>
          <w:tcPr>
            <w:tcW w:w="2163" w:type="dxa"/>
            <w:vAlign w:val="center"/>
          </w:tcPr>
          <w:p w:rsidR="00F16050" w:rsidRPr="00F55B56" w:rsidRDefault="00F16050" w:rsidP="009E7C6D">
            <w:pPr>
              <w:spacing w:before="120" w:after="120"/>
              <w:rPr>
                <w:b/>
              </w:rPr>
            </w:pPr>
            <w:r w:rsidRPr="00F55B56">
              <w:rPr>
                <w:b/>
              </w:rPr>
              <w:t>What to Report:</w:t>
            </w:r>
          </w:p>
        </w:tc>
        <w:tc>
          <w:tcPr>
            <w:tcW w:w="8853" w:type="dxa"/>
            <w:gridSpan w:val="2"/>
            <w:vAlign w:val="center"/>
          </w:tcPr>
          <w:p w:rsidR="00F16050" w:rsidRDefault="00F16050" w:rsidP="009E7C6D">
            <w:pPr>
              <w:spacing w:before="120" w:after="120"/>
            </w:pPr>
            <w:r>
              <w:t>Each county within the State of California is mandated to perform the functions of Coroner as defined in the California Government Code, the Health and Safety Code, and the Penal Code. In Government Code 27491, the Coroner has the authority, duties, functions, and responsibilities to determine the circumstances, manner, and causes of deaths listed below. Any person with knowledge of these situations is mandated to report the death to the Coroner.</w:t>
            </w:r>
          </w:p>
          <w:p w:rsidR="00F16050" w:rsidRDefault="00F16050" w:rsidP="009E7C6D">
            <w:pPr>
              <w:pStyle w:val="ListParagraph"/>
              <w:numPr>
                <w:ilvl w:val="1"/>
                <w:numId w:val="9"/>
              </w:numPr>
              <w:spacing w:before="120" w:after="120"/>
              <w:ind w:left="357" w:hanging="270"/>
            </w:pPr>
            <w:r>
              <w:t>Following an accident or Injury either old or recent. If a person is hospitalized following any accident such as traffic, overdose, fall, industrial, etc., and while hospitalized the patient develops a complication, such as pneumonia, infection, or sepsis, and dies, then it shall be reported to the coroner.</w:t>
            </w:r>
          </w:p>
          <w:p w:rsidR="00F16050" w:rsidRDefault="00F16050" w:rsidP="009E7C6D">
            <w:pPr>
              <w:pStyle w:val="ListParagraph"/>
              <w:numPr>
                <w:ilvl w:val="1"/>
                <w:numId w:val="9"/>
              </w:numPr>
              <w:spacing w:before="120" w:after="120"/>
              <w:ind w:left="357" w:hanging="270"/>
            </w:pPr>
            <w:r>
              <w:t>Drowning, fire, hanging, gunshot, stabbing, cutting, starvation, exposure, alcoholism, drug addiction, strangulation, or aspiration.</w:t>
            </w:r>
          </w:p>
          <w:p w:rsidR="00F16050" w:rsidRDefault="00F16050" w:rsidP="009E7C6D">
            <w:pPr>
              <w:pStyle w:val="ListParagraph"/>
              <w:numPr>
                <w:ilvl w:val="1"/>
                <w:numId w:val="9"/>
              </w:numPr>
              <w:spacing w:before="120" w:after="120"/>
              <w:ind w:left="357" w:hanging="270"/>
            </w:pPr>
            <w:r>
              <w:t>Accidental poisoning, (to include illicit drugs of abuse or prescription drug intoxication that leads to the death.)</w:t>
            </w:r>
          </w:p>
          <w:p w:rsidR="00F16050" w:rsidRDefault="00F16050" w:rsidP="009E7C6D">
            <w:pPr>
              <w:pStyle w:val="ListParagraph"/>
              <w:numPr>
                <w:ilvl w:val="1"/>
                <w:numId w:val="9"/>
              </w:numPr>
              <w:spacing w:before="120" w:after="120"/>
              <w:ind w:left="357" w:hanging="270"/>
            </w:pPr>
            <w:r>
              <w:t>Occupational diseases or occupational hazards, (All deaths when a person was injured at work or while on duty.)</w:t>
            </w:r>
          </w:p>
          <w:p w:rsidR="00F16050" w:rsidRDefault="00F16050" w:rsidP="009E7C6D">
            <w:pPr>
              <w:pStyle w:val="ListParagraph"/>
              <w:numPr>
                <w:ilvl w:val="1"/>
                <w:numId w:val="9"/>
              </w:numPr>
              <w:spacing w:before="120" w:after="120"/>
              <w:ind w:left="357" w:hanging="270"/>
            </w:pPr>
            <w:r>
              <w:t>Known or suspected homicide.</w:t>
            </w:r>
          </w:p>
          <w:p w:rsidR="00F16050" w:rsidRDefault="009E7C6D" w:rsidP="009E7C6D">
            <w:pPr>
              <w:pStyle w:val="ListParagraph"/>
              <w:numPr>
                <w:ilvl w:val="1"/>
                <w:numId w:val="9"/>
              </w:numPr>
              <w:spacing w:before="120" w:after="120"/>
              <w:ind w:left="357" w:hanging="270"/>
            </w:pPr>
            <w:r>
              <w:t xml:space="preserve">Known or suspected suicide </w:t>
            </w:r>
            <w:r w:rsidR="00F16050">
              <w:t>involving any criminal action or suspicion of a criminal act. (Not a civil action, such as medical malpractice.)</w:t>
            </w:r>
          </w:p>
          <w:p w:rsidR="00F16050" w:rsidRDefault="00F16050" w:rsidP="009E7C6D">
            <w:pPr>
              <w:pStyle w:val="ListParagraph"/>
              <w:numPr>
                <w:ilvl w:val="1"/>
                <w:numId w:val="9"/>
              </w:numPr>
              <w:spacing w:before="120" w:after="120"/>
              <w:ind w:left="357" w:hanging="270"/>
            </w:pPr>
            <w:r>
              <w:t>No physician is in attendance, (Subject is not under the care of a doctor or does not have a regular doctor of record. Patients who are seen by various doctors at a clinic have a doctor of record and any doctor at the clinic that has seen the patient may provide cause based on documented history at the clinic.)</w:t>
            </w:r>
          </w:p>
          <w:p w:rsidR="00F16050" w:rsidRDefault="00F16050" w:rsidP="009E7C6D">
            <w:pPr>
              <w:pStyle w:val="ListParagraph"/>
              <w:numPr>
                <w:ilvl w:val="1"/>
                <w:numId w:val="9"/>
              </w:numPr>
              <w:spacing w:before="120" w:after="120"/>
              <w:ind w:left="357" w:hanging="270"/>
            </w:pPr>
            <w:r>
              <w:t xml:space="preserve">The deceased was not attended by a physician in the 20 days prior to death. (Private physician may sign the death certificate but the coroner shall be notified that it has been more than 20 days. This is handled by the mortuary upon completion of death certificate.) </w:t>
            </w:r>
          </w:p>
          <w:p w:rsidR="00F16050" w:rsidRDefault="00F16050" w:rsidP="009E7C6D">
            <w:pPr>
              <w:pStyle w:val="ListParagraph"/>
              <w:numPr>
                <w:ilvl w:val="1"/>
                <w:numId w:val="9"/>
              </w:numPr>
              <w:spacing w:before="120" w:after="120"/>
              <w:ind w:left="357" w:hanging="270"/>
            </w:pPr>
            <w:r>
              <w:t>The physician is unable to state the cause of death. (This does not mean the exact mechanism of death. Rather, the deceased has no diagnosed medical conditions. A history of diabetes, hypertension, and high cholesterol may be sufficient causes upon consideration of age, compliance, and circumstances of death. Causes such as complication of diabetes, coronary artery disease, etc. are sufficient. A doctor is required to provide a reasonable cause based on history when the circumstances of the death do not fall under coroner jurisdiction.</w:t>
            </w:r>
          </w:p>
          <w:p w:rsidR="00F16050" w:rsidRDefault="00F16050" w:rsidP="009E7C6D">
            <w:pPr>
              <w:pStyle w:val="ListParagraph"/>
              <w:numPr>
                <w:ilvl w:val="1"/>
                <w:numId w:val="9"/>
              </w:numPr>
              <w:spacing w:before="120" w:after="120"/>
              <w:ind w:left="357" w:hanging="270"/>
            </w:pPr>
            <w:r>
              <w:t>Related to or following known or suspected self-Induced or criminal abortion.</w:t>
            </w:r>
          </w:p>
          <w:p w:rsidR="00F16050" w:rsidRDefault="00F16050" w:rsidP="009E7C6D">
            <w:pPr>
              <w:pStyle w:val="ListParagraph"/>
              <w:numPr>
                <w:ilvl w:val="1"/>
                <w:numId w:val="9"/>
              </w:numPr>
              <w:spacing w:before="120" w:after="120"/>
              <w:ind w:left="357" w:hanging="270"/>
            </w:pPr>
            <w:r>
              <w:t>Associated with a known or alleged rape.</w:t>
            </w:r>
          </w:p>
          <w:p w:rsidR="00F16050" w:rsidRDefault="00F16050" w:rsidP="009E7C6D">
            <w:pPr>
              <w:pStyle w:val="ListParagraph"/>
              <w:numPr>
                <w:ilvl w:val="1"/>
                <w:numId w:val="9"/>
              </w:numPr>
              <w:spacing w:before="120" w:after="120"/>
              <w:ind w:left="357" w:hanging="270"/>
            </w:pPr>
            <w:r>
              <w:t>Known or suspected contagious disease that constitutes a public hazard.</w:t>
            </w:r>
          </w:p>
          <w:p w:rsidR="00F16050" w:rsidRDefault="00F16050" w:rsidP="009E7C6D">
            <w:pPr>
              <w:pStyle w:val="ListParagraph"/>
              <w:numPr>
                <w:ilvl w:val="1"/>
                <w:numId w:val="9"/>
              </w:numPr>
              <w:spacing w:before="120" w:after="120"/>
              <w:ind w:left="357" w:hanging="270"/>
            </w:pPr>
            <w:r>
              <w:t>All operating room deaths. (Based on the circumstances, the doctor of record may provide</w:t>
            </w:r>
            <w:r w:rsidR="009E7C6D">
              <w:t xml:space="preserve"> </w:t>
            </w:r>
            <w:r>
              <w:t>cause of death unless death is related to circumstances that fall under coroner jurisdiction.)</w:t>
            </w:r>
          </w:p>
          <w:p w:rsidR="00F16050" w:rsidRDefault="00F16050" w:rsidP="009E7C6D">
            <w:pPr>
              <w:pStyle w:val="ListParagraph"/>
              <w:numPr>
                <w:ilvl w:val="0"/>
                <w:numId w:val="7"/>
              </w:numPr>
              <w:spacing w:before="120" w:after="120"/>
              <w:ind w:left="357" w:hanging="270"/>
            </w:pPr>
            <w:r>
              <w:t>Death where a patient has not fully recovered from an anesthetic, whether in surgery, recovery room, or elsewhere. (See above example.)</w:t>
            </w:r>
          </w:p>
          <w:p w:rsidR="00F16050" w:rsidRDefault="00F16050" w:rsidP="009E7C6D">
            <w:pPr>
              <w:pStyle w:val="ListParagraph"/>
              <w:numPr>
                <w:ilvl w:val="0"/>
                <w:numId w:val="7"/>
              </w:numPr>
              <w:spacing w:before="120" w:after="120"/>
              <w:ind w:left="357" w:hanging="270"/>
            </w:pPr>
            <w:r>
              <w:t>All deaths In which the patient is comatose throughout the period of physician's attendance, whether at home or in a hospital.</w:t>
            </w:r>
          </w:p>
          <w:p w:rsidR="00F16050" w:rsidRDefault="00F16050" w:rsidP="009E7C6D">
            <w:pPr>
              <w:pStyle w:val="ListParagraph"/>
              <w:numPr>
                <w:ilvl w:val="0"/>
                <w:numId w:val="7"/>
              </w:numPr>
              <w:spacing w:before="120" w:after="120"/>
              <w:ind w:left="357" w:hanging="270"/>
            </w:pPr>
            <w:r>
              <w:t>All in-custody deaths. (Prison, jail, foster home or juvenile facilities.)</w:t>
            </w:r>
          </w:p>
          <w:p w:rsidR="00F16050" w:rsidRDefault="00F16050" w:rsidP="009E7C6D">
            <w:pPr>
              <w:pStyle w:val="ListParagraph"/>
              <w:numPr>
                <w:ilvl w:val="0"/>
                <w:numId w:val="7"/>
              </w:numPr>
              <w:spacing w:before="120" w:after="120"/>
              <w:ind w:left="357" w:hanging="270"/>
            </w:pPr>
            <w:r>
              <w:t>All solitary deaths where the deceased is unattended by a physician or person in the</w:t>
            </w:r>
            <w:r w:rsidR="009E7C6D">
              <w:t xml:space="preserve"> </w:t>
            </w:r>
            <w:r>
              <w:t xml:space="preserve">period immediately </w:t>
            </w:r>
            <w:r w:rsidR="009E7C6D">
              <w:t>preceding</w:t>
            </w:r>
            <w:r>
              <w:t xml:space="preserve"> death, (such as persons who are found deceased.)</w:t>
            </w:r>
          </w:p>
          <w:p w:rsidR="00F16050" w:rsidRDefault="00F16050" w:rsidP="009E7C6D">
            <w:pPr>
              <w:pStyle w:val="ListParagraph"/>
              <w:numPr>
                <w:ilvl w:val="0"/>
                <w:numId w:val="7"/>
              </w:numPr>
              <w:spacing w:before="120" w:after="120"/>
              <w:ind w:left="357" w:hanging="270"/>
            </w:pPr>
            <w:r>
              <w:t>All deaths of unidentified persons.</w:t>
            </w:r>
          </w:p>
          <w:p w:rsidR="00F16050" w:rsidRDefault="00F16050" w:rsidP="009E7C6D">
            <w:pPr>
              <w:pStyle w:val="ListParagraph"/>
              <w:numPr>
                <w:ilvl w:val="0"/>
                <w:numId w:val="7"/>
              </w:numPr>
              <w:spacing w:before="120" w:after="120"/>
              <w:ind w:left="357" w:hanging="270"/>
            </w:pPr>
            <w:r>
              <w:t>Deaths of patients In state mental health hospitals and state hospitals that serve the developmentally disabled.</w:t>
            </w:r>
          </w:p>
          <w:p w:rsidR="00F16050" w:rsidRDefault="00F16050" w:rsidP="009E7C6D">
            <w:pPr>
              <w:pStyle w:val="ListParagraph"/>
              <w:numPr>
                <w:ilvl w:val="0"/>
                <w:numId w:val="7"/>
              </w:numPr>
              <w:spacing w:before="120" w:after="120"/>
              <w:ind w:left="357" w:hanging="270"/>
            </w:pPr>
            <w:r>
              <w:t>All deaths in which the suspected cause of death is Sudden Infant Death Syndrome.</w:t>
            </w:r>
          </w:p>
          <w:p w:rsidR="00F16050" w:rsidRDefault="00F16050" w:rsidP="009E7C6D">
            <w:pPr>
              <w:pStyle w:val="ListParagraph"/>
              <w:numPr>
                <w:ilvl w:val="0"/>
                <w:numId w:val="7"/>
              </w:numPr>
              <w:spacing w:before="120" w:after="120"/>
              <w:ind w:left="357" w:hanging="270"/>
            </w:pPr>
            <w:r>
              <w:t>In situations where there is no next of kin or the next of kin is unknown.</w:t>
            </w:r>
          </w:p>
          <w:p w:rsidR="00F16050" w:rsidRDefault="00F16050" w:rsidP="009E7C6D">
            <w:pPr>
              <w:spacing w:before="120" w:after="120"/>
            </w:pPr>
            <w:r>
              <w:t>NOTE: All the above cases are reportable to the coroner. However, it does not mean the coroner will accept jurisdiction of all cases. Many may be screened and released depending on the circumstances of the death.</w:t>
            </w:r>
          </w:p>
        </w:tc>
      </w:tr>
      <w:tr w:rsidR="00F16050" w:rsidTr="00076BEB">
        <w:trPr>
          <w:trHeight w:val="371"/>
        </w:trPr>
        <w:tc>
          <w:tcPr>
            <w:tcW w:w="2163" w:type="dxa"/>
            <w:vMerge w:val="restart"/>
            <w:vAlign w:val="center"/>
          </w:tcPr>
          <w:p w:rsidR="00F16050" w:rsidRPr="00F55B56" w:rsidRDefault="00F16050" w:rsidP="009E7C6D">
            <w:pPr>
              <w:spacing w:before="120" w:after="120"/>
              <w:rPr>
                <w:b/>
              </w:rPr>
            </w:pPr>
            <w:r w:rsidRPr="00F55B56">
              <w:rPr>
                <w:b/>
              </w:rPr>
              <w:t>Contact Information</w:t>
            </w:r>
            <w:r w:rsidR="00076BEB">
              <w:rPr>
                <w:b/>
              </w:rPr>
              <w:t xml:space="preserve"> </w:t>
            </w:r>
            <w:r>
              <w:rPr>
                <w:b/>
              </w:rPr>
              <w:t>/Where to Report</w:t>
            </w:r>
            <w:r w:rsidRPr="00F55B56">
              <w:rPr>
                <w:b/>
              </w:rPr>
              <w:t>:</w:t>
            </w:r>
          </w:p>
        </w:tc>
        <w:tc>
          <w:tcPr>
            <w:tcW w:w="8853" w:type="dxa"/>
            <w:gridSpan w:val="2"/>
            <w:vAlign w:val="center"/>
          </w:tcPr>
          <w:p w:rsidR="00F16050" w:rsidRDefault="00F16050" w:rsidP="009E7C6D">
            <w:pPr>
              <w:spacing w:before="120" w:after="120"/>
            </w:pPr>
            <w:r>
              <w:t>(fill in information specific to your county)</w:t>
            </w:r>
          </w:p>
        </w:tc>
      </w:tr>
      <w:tr w:rsidR="00F16050" w:rsidTr="00076BEB">
        <w:trPr>
          <w:trHeight w:val="370"/>
        </w:trPr>
        <w:tc>
          <w:tcPr>
            <w:tcW w:w="2163" w:type="dxa"/>
            <w:vMerge/>
            <w:vAlign w:val="center"/>
          </w:tcPr>
          <w:p w:rsidR="00F16050" w:rsidRPr="00F55B56" w:rsidRDefault="00F16050" w:rsidP="009E7C6D">
            <w:pPr>
              <w:spacing w:before="120" w:after="120"/>
              <w:rPr>
                <w:b/>
              </w:rPr>
            </w:pPr>
          </w:p>
        </w:tc>
        <w:tc>
          <w:tcPr>
            <w:tcW w:w="8853" w:type="dxa"/>
            <w:gridSpan w:val="2"/>
            <w:vAlign w:val="center"/>
          </w:tcPr>
          <w:p w:rsidR="00F16050" w:rsidRDefault="00F16050" w:rsidP="009E7C6D">
            <w:pPr>
              <w:spacing w:before="120" w:after="120"/>
            </w:pPr>
          </w:p>
        </w:tc>
      </w:tr>
      <w:tr w:rsidR="00262119" w:rsidTr="00044E05">
        <w:tc>
          <w:tcPr>
            <w:tcW w:w="3618" w:type="dxa"/>
            <w:gridSpan w:val="2"/>
            <w:vAlign w:val="center"/>
          </w:tcPr>
          <w:p w:rsidR="00262119" w:rsidRPr="00F55B56" w:rsidRDefault="00262119" w:rsidP="009E7C6D">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9E7C6D">
            <w:pPr>
              <w:spacing w:before="120" w:after="120"/>
            </w:pPr>
            <w:r>
              <w:t>Yes</w:t>
            </w:r>
          </w:p>
        </w:tc>
      </w:tr>
      <w:tr w:rsidR="00F16050" w:rsidTr="00044E05">
        <w:tc>
          <w:tcPr>
            <w:tcW w:w="3618" w:type="dxa"/>
            <w:gridSpan w:val="2"/>
            <w:vAlign w:val="center"/>
          </w:tcPr>
          <w:p w:rsidR="00F16050" w:rsidRPr="00F55B56" w:rsidRDefault="00F16050" w:rsidP="009E7C6D">
            <w:pPr>
              <w:spacing w:before="120" w:after="120"/>
              <w:rPr>
                <w:b/>
              </w:rPr>
            </w:pPr>
            <w:r w:rsidRPr="00F55B56">
              <w:rPr>
                <w:b/>
              </w:rPr>
              <w:t>Agency responsibility or what to expect:</w:t>
            </w:r>
          </w:p>
        </w:tc>
        <w:tc>
          <w:tcPr>
            <w:tcW w:w="7398" w:type="dxa"/>
            <w:vAlign w:val="center"/>
          </w:tcPr>
          <w:p w:rsidR="00F16050" w:rsidRDefault="00F16050" w:rsidP="009E7C6D">
            <w:pPr>
              <w:spacing w:before="120" w:after="120"/>
            </w:pPr>
          </w:p>
        </w:tc>
      </w:tr>
      <w:tr w:rsidR="00F16050" w:rsidTr="00044E05">
        <w:tc>
          <w:tcPr>
            <w:tcW w:w="3618" w:type="dxa"/>
            <w:gridSpan w:val="2"/>
            <w:vAlign w:val="center"/>
          </w:tcPr>
          <w:p w:rsidR="00F16050" w:rsidRPr="00F55B56" w:rsidRDefault="00F16050" w:rsidP="009E7C6D">
            <w:pPr>
              <w:spacing w:before="120" w:after="120"/>
              <w:rPr>
                <w:b/>
              </w:rPr>
            </w:pPr>
            <w:r w:rsidRPr="00F55B56">
              <w:rPr>
                <w:b/>
              </w:rPr>
              <w:t>APS responsibility or what to expect:</w:t>
            </w:r>
          </w:p>
        </w:tc>
        <w:tc>
          <w:tcPr>
            <w:tcW w:w="7398" w:type="dxa"/>
            <w:vAlign w:val="center"/>
          </w:tcPr>
          <w:p w:rsidR="00F16050" w:rsidRDefault="00F16050" w:rsidP="009E7C6D">
            <w:pPr>
              <w:spacing w:before="120" w:after="120"/>
            </w:pPr>
            <w:r w:rsidRPr="00F16050">
              <w:t>If aware should cross report to law enforcement agency having jurisdiction</w:t>
            </w:r>
          </w:p>
        </w:tc>
      </w:tr>
      <w:tr w:rsidR="00F16050" w:rsidTr="00044E05">
        <w:tc>
          <w:tcPr>
            <w:tcW w:w="3618" w:type="dxa"/>
            <w:gridSpan w:val="2"/>
            <w:vAlign w:val="center"/>
          </w:tcPr>
          <w:p w:rsidR="00F16050" w:rsidRPr="00F55B56" w:rsidRDefault="00F16050" w:rsidP="009E7C6D">
            <w:pPr>
              <w:spacing w:before="120" w:after="120"/>
              <w:rPr>
                <w:b/>
              </w:rPr>
            </w:pPr>
            <w:r w:rsidRPr="00F55B56">
              <w:rPr>
                <w:b/>
              </w:rPr>
              <w:t>Legal citations, W&amp;I code or specific policy information:</w:t>
            </w:r>
          </w:p>
        </w:tc>
        <w:tc>
          <w:tcPr>
            <w:tcW w:w="7398" w:type="dxa"/>
            <w:vAlign w:val="center"/>
          </w:tcPr>
          <w:p w:rsidR="00F16050" w:rsidRDefault="00F16050" w:rsidP="009E7C6D">
            <w:pPr>
              <w:spacing w:before="120" w:after="120"/>
            </w:pPr>
            <w:r w:rsidRPr="00F16050">
              <w:t>W&amp;I</w:t>
            </w:r>
            <w:r w:rsidR="00261C7B">
              <w:t>C</w:t>
            </w:r>
            <w:r w:rsidRPr="00F16050">
              <w:t xml:space="preserve"> 15633 (b): permits disclosure of Adult Protective Services records to “a local law enforcement agency, . . . the Bureau of Medi-Cal Fraud or investigators of the Department of Consumer Affairs, Division of Investigation who are investigating the known or suspected case of elder or dependent adult abuse,”</w:t>
            </w:r>
          </w:p>
        </w:tc>
      </w:tr>
      <w:tr w:rsidR="00F16050" w:rsidTr="00044E05">
        <w:tc>
          <w:tcPr>
            <w:tcW w:w="3618" w:type="dxa"/>
            <w:gridSpan w:val="2"/>
            <w:vAlign w:val="center"/>
          </w:tcPr>
          <w:p w:rsidR="00F16050" w:rsidRPr="00F55B56" w:rsidRDefault="00F16050" w:rsidP="009E7C6D">
            <w:pPr>
              <w:spacing w:before="120" w:after="120"/>
              <w:rPr>
                <w:b/>
              </w:rPr>
            </w:pPr>
            <w:r w:rsidRPr="00F55B56">
              <w:rPr>
                <w:b/>
              </w:rPr>
              <w:t>Reporting Vehicle/Format:</w:t>
            </w:r>
          </w:p>
        </w:tc>
        <w:tc>
          <w:tcPr>
            <w:tcW w:w="7398" w:type="dxa"/>
            <w:vAlign w:val="center"/>
          </w:tcPr>
          <w:p w:rsidR="00F16050" w:rsidRDefault="00F16050" w:rsidP="009E7C6D">
            <w:pPr>
              <w:spacing w:before="120" w:after="120"/>
            </w:pPr>
            <w:r>
              <w:t>Per individual county</w:t>
            </w:r>
          </w:p>
        </w:tc>
      </w:tr>
      <w:tr w:rsidR="00F16050" w:rsidTr="00044E05">
        <w:tc>
          <w:tcPr>
            <w:tcW w:w="3618" w:type="dxa"/>
            <w:gridSpan w:val="2"/>
            <w:vAlign w:val="center"/>
          </w:tcPr>
          <w:p w:rsidR="00F16050" w:rsidRPr="00F55B56" w:rsidRDefault="00F16050" w:rsidP="009E7C6D">
            <w:pPr>
              <w:spacing w:before="120" w:after="120"/>
              <w:rPr>
                <w:b/>
              </w:rPr>
            </w:pPr>
            <w:r>
              <w:rPr>
                <w:b/>
              </w:rPr>
              <w:t>County specific guidance:</w:t>
            </w:r>
          </w:p>
        </w:tc>
        <w:tc>
          <w:tcPr>
            <w:tcW w:w="7398" w:type="dxa"/>
            <w:vAlign w:val="center"/>
          </w:tcPr>
          <w:p w:rsidR="00F16050" w:rsidRDefault="00F16050" w:rsidP="009E7C6D">
            <w:pPr>
              <w:spacing w:before="120" w:after="120"/>
            </w:pPr>
            <w:r>
              <w:t>(Enter guidance specific to your county here)</w:t>
            </w:r>
          </w:p>
        </w:tc>
      </w:tr>
    </w:tbl>
    <w:p w:rsidR="009E7C6D" w:rsidRDefault="00371112"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ayout w:type="fixed"/>
        <w:tblLook w:val="04A0" w:firstRow="1" w:lastRow="0" w:firstColumn="1" w:lastColumn="0" w:noHBand="0" w:noVBand="1"/>
      </w:tblPr>
      <w:tblGrid>
        <w:gridCol w:w="2163"/>
        <w:gridCol w:w="15"/>
        <w:gridCol w:w="1440"/>
        <w:gridCol w:w="7398"/>
      </w:tblGrid>
      <w:tr w:rsidR="00541F48" w:rsidTr="009E7C6D">
        <w:tc>
          <w:tcPr>
            <w:tcW w:w="2163" w:type="dxa"/>
            <w:vAlign w:val="center"/>
          </w:tcPr>
          <w:p w:rsidR="00541F48" w:rsidRPr="00F55B56" w:rsidRDefault="00541F48" w:rsidP="009E7C6D">
            <w:pPr>
              <w:spacing w:before="120" w:after="120"/>
              <w:rPr>
                <w:b/>
                <w:sz w:val="32"/>
                <w:szCs w:val="32"/>
              </w:rPr>
            </w:pPr>
            <w:r w:rsidRPr="00F55B56">
              <w:rPr>
                <w:b/>
                <w:sz w:val="32"/>
                <w:szCs w:val="32"/>
              </w:rPr>
              <w:t>Agency Name:</w:t>
            </w:r>
          </w:p>
        </w:tc>
        <w:tc>
          <w:tcPr>
            <w:tcW w:w="8853" w:type="dxa"/>
            <w:gridSpan w:val="3"/>
            <w:vAlign w:val="center"/>
          </w:tcPr>
          <w:p w:rsidR="009E7C6D" w:rsidRDefault="00F16050" w:rsidP="009E7C6D">
            <w:pPr>
              <w:spacing w:before="120" w:after="120"/>
              <w:rPr>
                <w:b/>
                <w:sz w:val="32"/>
                <w:szCs w:val="32"/>
              </w:rPr>
            </w:pPr>
            <w:bookmarkStart w:id="13" w:name="Department_of_Consumer_Affairs_13"/>
            <w:r>
              <w:rPr>
                <w:b/>
                <w:sz w:val="32"/>
                <w:szCs w:val="32"/>
              </w:rPr>
              <w:t>Department of Consumer Affairs</w:t>
            </w:r>
            <w:bookmarkEnd w:id="13"/>
            <w:r w:rsidR="00380E91">
              <w:rPr>
                <w:b/>
                <w:sz w:val="32"/>
                <w:szCs w:val="32"/>
              </w:rPr>
              <w:t xml:space="preserve"> (DCA)</w:t>
            </w:r>
            <w:r w:rsidR="00EA7BB3">
              <w:rPr>
                <w:b/>
                <w:sz w:val="32"/>
                <w:szCs w:val="32"/>
              </w:rPr>
              <w:t xml:space="preserve"> </w:t>
            </w:r>
          </w:p>
          <w:p w:rsidR="00541F48" w:rsidRPr="00F55B56" w:rsidRDefault="00EA7BB3" w:rsidP="009E7C6D">
            <w:pPr>
              <w:spacing w:before="120" w:after="120"/>
              <w:rPr>
                <w:b/>
                <w:sz w:val="32"/>
                <w:szCs w:val="32"/>
              </w:rPr>
            </w:pPr>
            <w:r w:rsidRPr="00541424">
              <w:rPr>
                <w:b/>
                <w:sz w:val="24"/>
                <w:szCs w:val="24"/>
              </w:rPr>
              <w:t xml:space="preserve">(see specific guidance under the following agencies </w:t>
            </w:r>
            <w:r w:rsidR="00541424" w:rsidRPr="00541424">
              <w:rPr>
                <w:b/>
                <w:sz w:val="24"/>
                <w:szCs w:val="24"/>
              </w:rPr>
              <w:t>–</w:t>
            </w:r>
            <w:r w:rsidRPr="00541424">
              <w:rPr>
                <w:b/>
                <w:sz w:val="24"/>
                <w:szCs w:val="24"/>
              </w:rPr>
              <w:t xml:space="preserve"> </w:t>
            </w:r>
            <w:r w:rsidR="00541424" w:rsidRPr="00541424">
              <w:rPr>
                <w:b/>
                <w:sz w:val="24"/>
                <w:szCs w:val="24"/>
              </w:rPr>
              <w:t>Board of Behavioral Sciences, Medical Board, Board of Psychology, Board of Registered Nursing)</w:t>
            </w:r>
          </w:p>
        </w:tc>
      </w:tr>
      <w:tr w:rsidR="00541F48" w:rsidTr="009E7C6D">
        <w:tc>
          <w:tcPr>
            <w:tcW w:w="2163" w:type="dxa"/>
            <w:vAlign w:val="center"/>
          </w:tcPr>
          <w:p w:rsidR="00541F48" w:rsidRPr="009E7C6D" w:rsidRDefault="00541F48" w:rsidP="009E7C6D">
            <w:pPr>
              <w:spacing w:before="120" w:after="120"/>
              <w:rPr>
                <w:b/>
              </w:rPr>
            </w:pPr>
            <w:r w:rsidRPr="00F55B56">
              <w:rPr>
                <w:b/>
              </w:rPr>
              <w:t>Agency Description:</w:t>
            </w:r>
          </w:p>
        </w:tc>
        <w:tc>
          <w:tcPr>
            <w:tcW w:w="8853" w:type="dxa"/>
            <w:gridSpan w:val="3"/>
            <w:vAlign w:val="center"/>
          </w:tcPr>
          <w:p w:rsidR="00675149" w:rsidRPr="00675149" w:rsidRDefault="00380E91" w:rsidP="009E7C6D">
            <w:pPr>
              <w:spacing w:before="120" w:after="120"/>
            </w:pPr>
            <w:r w:rsidRPr="00675149">
              <w:t>The Department of Consumer Affairs (DCA) is here to protect and serve California consumers while ensuring a competent and fair marketplace. DCA helps consumers learn how to protect themselves from unscrupulous and unqualified individuals.</w:t>
            </w:r>
            <w:r>
              <w:rPr>
                <w:rFonts w:ascii="Arial" w:hAnsi="Arial" w:cs="Arial"/>
                <w:color w:val="505050"/>
                <w:sz w:val="19"/>
                <w:szCs w:val="19"/>
              </w:rPr>
              <w:t xml:space="preserve"> </w:t>
            </w:r>
            <w:r>
              <w:t>DCA accepts complaints against professionals and business’s in California.  Major DCA functions:  Licensing, education, enforcement, consumer hotline, mediation, smog check.</w:t>
            </w:r>
            <w:r w:rsidR="00675149">
              <w:t xml:space="preserve"> </w:t>
            </w:r>
            <w:r w:rsidR="00675149" w:rsidRPr="00675149">
              <w:t xml:space="preserve"> The Department of Consumer Affairs (DCA) is comprised of more than 35 entities that license and regulate more than 2 million Californians in over 180 different professions; including doctors, dentists, contractors and auto-repair technicians. DCA entities have authority to handle complaints against those businesses or professionals licensed by DCA, enforce laws and regulations governing those professions, and discipline violators.</w:t>
            </w:r>
          </w:p>
          <w:p w:rsidR="00541F48" w:rsidRDefault="00675149" w:rsidP="009E7C6D">
            <w:pPr>
              <w:spacing w:before="120" w:after="120"/>
            </w:pPr>
            <w:r w:rsidRPr="00675149">
              <w:t>However, DCA can still help if your complaint falls outside of our regulatory authority. Our Correspondence Unit (CRU) receives and reviews consumer complaints regarding a wide variety of issues that are either unregulated in California or regulated by other state or federal agencies. The CRU will work with you to resolve your complaint through mediation efforts, if possible, provide helpful information to help you make informed decisions in the marketplace, and refer complaints to the appropriate state or federal agency, when applicable.</w:t>
            </w:r>
          </w:p>
        </w:tc>
      </w:tr>
      <w:tr w:rsidR="00541F48" w:rsidTr="009E7C6D">
        <w:tc>
          <w:tcPr>
            <w:tcW w:w="2163" w:type="dxa"/>
            <w:vAlign w:val="center"/>
          </w:tcPr>
          <w:p w:rsidR="00541F48" w:rsidRPr="00F55B56" w:rsidRDefault="00541F48" w:rsidP="009E7C6D">
            <w:pPr>
              <w:spacing w:before="120" w:after="120"/>
              <w:rPr>
                <w:b/>
              </w:rPr>
            </w:pPr>
            <w:r w:rsidRPr="00F55B56">
              <w:rPr>
                <w:b/>
              </w:rPr>
              <w:t>What to Report:</w:t>
            </w:r>
          </w:p>
        </w:tc>
        <w:tc>
          <w:tcPr>
            <w:tcW w:w="8853" w:type="dxa"/>
            <w:gridSpan w:val="3"/>
            <w:vAlign w:val="center"/>
          </w:tcPr>
          <w:p w:rsidR="00541F48" w:rsidRDefault="00675149" w:rsidP="009E7C6D">
            <w:pPr>
              <w:spacing w:before="120" w:after="120"/>
            </w:pPr>
            <w:r>
              <w:t>Complaints against a professional, a business, or licensee in Califor</w:t>
            </w:r>
            <w:r w:rsidR="00EA7BB3">
              <w:t xml:space="preserve">nia when, based on an APS investigations, the APS worker has a reasonable suspicion that the alleged abuser is in violation of his or her professional license or certification.  </w:t>
            </w:r>
          </w:p>
        </w:tc>
      </w:tr>
      <w:tr w:rsidR="00541F48" w:rsidTr="00044E05">
        <w:tc>
          <w:tcPr>
            <w:tcW w:w="2178" w:type="dxa"/>
            <w:gridSpan w:val="2"/>
            <w:vAlign w:val="center"/>
          </w:tcPr>
          <w:p w:rsidR="00541F48" w:rsidRPr="00F55B56" w:rsidRDefault="00541F48" w:rsidP="009E7C6D">
            <w:pPr>
              <w:spacing w:before="120" w:after="120"/>
              <w:rPr>
                <w:b/>
              </w:rPr>
            </w:pPr>
            <w:r w:rsidRPr="00F55B56">
              <w:rPr>
                <w:b/>
              </w:rPr>
              <w:t>Contact Information</w:t>
            </w:r>
            <w:r w:rsidR="00044E05">
              <w:rPr>
                <w:b/>
              </w:rPr>
              <w:t xml:space="preserve"> </w:t>
            </w:r>
            <w:r>
              <w:rPr>
                <w:b/>
              </w:rPr>
              <w:t>/Where to Report</w:t>
            </w:r>
            <w:r w:rsidRPr="00F55B56">
              <w:rPr>
                <w:b/>
              </w:rPr>
              <w:t>:</w:t>
            </w:r>
          </w:p>
        </w:tc>
        <w:tc>
          <w:tcPr>
            <w:tcW w:w="8838" w:type="dxa"/>
            <w:gridSpan w:val="2"/>
            <w:vAlign w:val="center"/>
          </w:tcPr>
          <w:p w:rsidR="00541F48" w:rsidRDefault="00F16050" w:rsidP="009E7C6D">
            <w:pPr>
              <w:spacing w:before="120" w:after="120"/>
            </w:pPr>
            <w:r w:rsidRPr="00F16050">
              <w:t>Call or</w:t>
            </w:r>
            <w:r w:rsidR="00675149">
              <w:t xml:space="preserve"> make an online complaint  </w:t>
            </w:r>
            <w:hyperlink r:id="rId23" w:history="1">
              <w:r w:rsidR="00675149" w:rsidRPr="004934BC">
                <w:rPr>
                  <w:rStyle w:val="Hyperlink"/>
                </w:rPr>
                <w:t>http://www.dca.ca.gov/online_services/complaints/consumer_complaint.shtml</w:t>
              </w:r>
            </w:hyperlink>
          </w:p>
          <w:p w:rsidR="00675149" w:rsidRDefault="00EA7BB3" w:rsidP="009E7C6D">
            <w:pPr>
              <w:spacing w:before="120" w:after="120"/>
            </w:pPr>
            <w:r>
              <w:t>To discuss concerns related to a case or to ask a general questions, contact the DCA’s Consumer Information Center (CIC) at 800-952-5210</w:t>
            </w:r>
          </w:p>
        </w:tc>
      </w:tr>
      <w:tr w:rsidR="00262119" w:rsidTr="00044E05">
        <w:tc>
          <w:tcPr>
            <w:tcW w:w="3618" w:type="dxa"/>
            <w:gridSpan w:val="3"/>
            <w:vAlign w:val="center"/>
          </w:tcPr>
          <w:p w:rsidR="00262119" w:rsidRPr="00F55B56" w:rsidRDefault="00262119" w:rsidP="009E7C6D">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9E7C6D">
            <w:pPr>
              <w:spacing w:before="120" w:after="120"/>
            </w:pPr>
            <w:r w:rsidRPr="00F16050">
              <w:t>Client can self-report, or the report can be made from an outside person or agency.</w:t>
            </w:r>
          </w:p>
        </w:tc>
      </w:tr>
      <w:tr w:rsidR="00541F48" w:rsidTr="00044E05">
        <w:tc>
          <w:tcPr>
            <w:tcW w:w="3618" w:type="dxa"/>
            <w:gridSpan w:val="3"/>
            <w:vAlign w:val="center"/>
          </w:tcPr>
          <w:p w:rsidR="00541F48" w:rsidRPr="00F55B56" w:rsidRDefault="00541F48" w:rsidP="009E7C6D">
            <w:pPr>
              <w:spacing w:before="120" w:after="120"/>
              <w:rPr>
                <w:b/>
              </w:rPr>
            </w:pPr>
            <w:r w:rsidRPr="00F55B56">
              <w:rPr>
                <w:b/>
              </w:rPr>
              <w:t>Agency responsibility or what to expect:</w:t>
            </w:r>
          </w:p>
        </w:tc>
        <w:tc>
          <w:tcPr>
            <w:tcW w:w="7398" w:type="dxa"/>
            <w:vAlign w:val="center"/>
          </w:tcPr>
          <w:p w:rsidR="00541F48" w:rsidRDefault="00EA7BB3" w:rsidP="00044E05">
            <w:pPr>
              <w:spacing w:before="120" w:after="120"/>
            </w:pPr>
            <w:r w:rsidRPr="009E7C6D">
              <w:t>A letter will be sent to the APS worker filing the complaint within seven to ten days from the date</w:t>
            </w:r>
            <w:r w:rsidR="00044E05">
              <w:t xml:space="preserve"> </w:t>
            </w:r>
            <w:r w:rsidRPr="009E7C6D">
              <w:t>of submittal. The letter will include a tracking number for follow-up on the complaint through the</w:t>
            </w:r>
            <w:r w:rsidR="00044E05">
              <w:t xml:space="preserve"> </w:t>
            </w:r>
            <w:r w:rsidRPr="009E7C6D">
              <w:t>CIC toll-free number.</w:t>
            </w:r>
          </w:p>
        </w:tc>
      </w:tr>
      <w:tr w:rsidR="00541F48" w:rsidTr="00044E05">
        <w:tc>
          <w:tcPr>
            <w:tcW w:w="3618" w:type="dxa"/>
            <w:gridSpan w:val="3"/>
            <w:vAlign w:val="center"/>
          </w:tcPr>
          <w:p w:rsidR="00541F48" w:rsidRPr="00F55B56" w:rsidRDefault="00541F48" w:rsidP="009E7C6D">
            <w:pPr>
              <w:spacing w:before="120" w:after="120"/>
              <w:rPr>
                <w:b/>
              </w:rPr>
            </w:pPr>
            <w:r w:rsidRPr="00F55B56">
              <w:rPr>
                <w:b/>
              </w:rPr>
              <w:t>APS responsibility or what to expect:</w:t>
            </w:r>
          </w:p>
        </w:tc>
        <w:tc>
          <w:tcPr>
            <w:tcW w:w="7398" w:type="dxa"/>
            <w:vAlign w:val="center"/>
          </w:tcPr>
          <w:p w:rsidR="00541F48" w:rsidRDefault="00EA7BB3" w:rsidP="009E7C6D">
            <w:pPr>
              <w:spacing w:before="120" w:after="120"/>
            </w:pPr>
            <w:r>
              <w:t>Conduct APS investigation as per policy and make report to DCA as necessary.  MDT with DCA as needed.</w:t>
            </w:r>
          </w:p>
        </w:tc>
      </w:tr>
      <w:tr w:rsidR="00541F48" w:rsidTr="00044E05">
        <w:tc>
          <w:tcPr>
            <w:tcW w:w="3618" w:type="dxa"/>
            <w:gridSpan w:val="3"/>
            <w:vAlign w:val="center"/>
          </w:tcPr>
          <w:p w:rsidR="00541F48" w:rsidRPr="00F55B56" w:rsidRDefault="00541F48" w:rsidP="009E7C6D">
            <w:pPr>
              <w:spacing w:before="120" w:after="120"/>
              <w:rPr>
                <w:b/>
              </w:rPr>
            </w:pPr>
            <w:r w:rsidRPr="00F55B56">
              <w:rPr>
                <w:b/>
              </w:rPr>
              <w:t>Legal citations, W&amp;I code or specific policy information:</w:t>
            </w:r>
          </w:p>
        </w:tc>
        <w:tc>
          <w:tcPr>
            <w:tcW w:w="7398" w:type="dxa"/>
            <w:vAlign w:val="center"/>
          </w:tcPr>
          <w:p w:rsidR="00541F48" w:rsidRDefault="00F16050" w:rsidP="00044E05">
            <w:pPr>
              <w:spacing w:before="120" w:after="120"/>
            </w:pPr>
            <w:r>
              <w:t>Cross-reporting between APS and a public agency is required for any known or suspected</w:t>
            </w:r>
            <w:r w:rsidR="00044E05">
              <w:t xml:space="preserve"> </w:t>
            </w:r>
            <w:r>
              <w:t>incident of abuse in which the public agency is given the responsi</w:t>
            </w:r>
            <w:r w:rsidR="00F94356">
              <w:t xml:space="preserve">bility for the investigation of </w:t>
            </w:r>
            <w:r>
              <w:t>elder or dependent adult abuse in that jurisdiction [W&amp;IC 15640(a)(1)].</w:t>
            </w:r>
          </w:p>
        </w:tc>
      </w:tr>
      <w:tr w:rsidR="00541F48" w:rsidTr="009E7C6D">
        <w:tc>
          <w:tcPr>
            <w:tcW w:w="3618" w:type="dxa"/>
            <w:gridSpan w:val="3"/>
            <w:vAlign w:val="center"/>
          </w:tcPr>
          <w:p w:rsidR="00541F48" w:rsidRPr="00F55B56" w:rsidRDefault="00541F48" w:rsidP="009E7C6D">
            <w:pPr>
              <w:spacing w:before="120" w:after="120"/>
              <w:rPr>
                <w:b/>
              </w:rPr>
            </w:pPr>
            <w:r w:rsidRPr="00F55B56">
              <w:rPr>
                <w:b/>
              </w:rPr>
              <w:t>Reporting Vehicle/Format:</w:t>
            </w:r>
          </w:p>
        </w:tc>
        <w:tc>
          <w:tcPr>
            <w:tcW w:w="7398" w:type="dxa"/>
            <w:vAlign w:val="center"/>
          </w:tcPr>
          <w:p w:rsidR="00EA7BB3" w:rsidRDefault="008C73F6" w:rsidP="009E7C6D">
            <w:pPr>
              <w:spacing w:before="120" w:after="120"/>
            </w:pPr>
            <w:hyperlink r:id="rId24" w:history="1">
              <w:r w:rsidR="00EA7BB3" w:rsidRPr="004934BC">
                <w:rPr>
                  <w:rStyle w:val="Hyperlink"/>
                </w:rPr>
                <w:t>http://www.dca.ca.gov/online_services/complaints/consumer_complaint.shtml</w:t>
              </w:r>
            </w:hyperlink>
          </w:p>
          <w:p w:rsidR="00EA7BB3" w:rsidRDefault="00EA7BB3" w:rsidP="009E7C6D">
            <w:pPr>
              <w:spacing w:before="120" w:after="120"/>
            </w:pPr>
            <w:r>
              <w:t>Paper complaint forms can be mailed or faxed to:</w:t>
            </w:r>
          </w:p>
          <w:p w:rsidR="00EA7BB3" w:rsidRPr="009E7C6D" w:rsidRDefault="00EA7BB3" w:rsidP="009E7C6D">
            <w:r w:rsidRPr="009E7C6D">
              <w:t>Department of Consumers Affairs</w:t>
            </w:r>
          </w:p>
          <w:p w:rsidR="00EA7BB3" w:rsidRPr="009E7C6D" w:rsidRDefault="00EA7BB3" w:rsidP="009E7C6D">
            <w:r w:rsidRPr="009E7C6D">
              <w:t>Complaint Resolution Program</w:t>
            </w:r>
          </w:p>
          <w:p w:rsidR="00EA7BB3" w:rsidRPr="009E7C6D" w:rsidRDefault="00EA7BB3" w:rsidP="009E7C6D">
            <w:r w:rsidRPr="009E7C6D">
              <w:t>1625 North Market Boulevard, Suite S-202</w:t>
            </w:r>
          </w:p>
          <w:p w:rsidR="00EA7BB3" w:rsidRPr="009E7C6D" w:rsidRDefault="00EA7BB3" w:rsidP="009E7C6D">
            <w:r w:rsidRPr="009E7C6D">
              <w:t>Sacramento, CA 95834</w:t>
            </w:r>
          </w:p>
          <w:p w:rsidR="00541F48" w:rsidRDefault="00EA7BB3" w:rsidP="009E7C6D">
            <w:r w:rsidRPr="009E7C6D">
              <w:t>Fax (916) 574-8678</w:t>
            </w:r>
          </w:p>
        </w:tc>
      </w:tr>
      <w:tr w:rsidR="00371112" w:rsidTr="009E7C6D">
        <w:tc>
          <w:tcPr>
            <w:tcW w:w="3618" w:type="dxa"/>
            <w:gridSpan w:val="3"/>
            <w:vAlign w:val="center"/>
          </w:tcPr>
          <w:p w:rsidR="00371112" w:rsidRPr="00F55B56" w:rsidRDefault="00371112" w:rsidP="009E7C6D">
            <w:pPr>
              <w:spacing w:before="120" w:after="120"/>
              <w:rPr>
                <w:b/>
              </w:rPr>
            </w:pPr>
            <w:r>
              <w:rPr>
                <w:b/>
              </w:rPr>
              <w:t>County specific guidance:</w:t>
            </w:r>
          </w:p>
        </w:tc>
        <w:tc>
          <w:tcPr>
            <w:tcW w:w="7398" w:type="dxa"/>
            <w:vAlign w:val="center"/>
          </w:tcPr>
          <w:p w:rsidR="00371112" w:rsidRDefault="00371112" w:rsidP="009E7C6D">
            <w:pPr>
              <w:spacing w:before="120" w:after="120"/>
            </w:pPr>
            <w:r>
              <w:t>(Enter guidance specific to your county here)</w:t>
            </w:r>
          </w:p>
        </w:tc>
      </w:tr>
    </w:tbl>
    <w:p w:rsidR="00F16050" w:rsidRDefault="00F16050" w:rsidP="00076BEB">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8"/>
        <w:gridCol w:w="1271"/>
        <w:gridCol w:w="7371"/>
      </w:tblGrid>
      <w:tr w:rsidR="00F16050" w:rsidTr="00076BEB">
        <w:tc>
          <w:tcPr>
            <w:tcW w:w="2178" w:type="dxa"/>
            <w:vAlign w:val="center"/>
          </w:tcPr>
          <w:p w:rsidR="00F16050" w:rsidRPr="00F55B56" w:rsidRDefault="00F16050" w:rsidP="009E7C6D">
            <w:pPr>
              <w:spacing w:before="120" w:after="120"/>
              <w:rPr>
                <w:b/>
                <w:sz w:val="32"/>
                <w:szCs w:val="32"/>
              </w:rPr>
            </w:pPr>
            <w:r w:rsidRPr="00F55B56">
              <w:rPr>
                <w:b/>
                <w:sz w:val="32"/>
                <w:szCs w:val="32"/>
              </w:rPr>
              <w:t>Agency Name:</w:t>
            </w:r>
          </w:p>
        </w:tc>
        <w:tc>
          <w:tcPr>
            <w:tcW w:w="8838" w:type="dxa"/>
            <w:gridSpan w:val="2"/>
            <w:vAlign w:val="center"/>
          </w:tcPr>
          <w:p w:rsidR="009E7C6D" w:rsidRDefault="00504620" w:rsidP="009E7C6D">
            <w:pPr>
              <w:spacing w:before="120"/>
              <w:rPr>
                <w:b/>
                <w:sz w:val="32"/>
                <w:szCs w:val="32"/>
              </w:rPr>
            </w:pPr>
            <w:bookmarkStart w:id="14" w:name="Department_of_Corporations_14"/>
            <w:r>
              <w:rPr>
                <w:b/>
                <w:sz w:val="32"/>
                <w:szCs w:val="32"/>
              </w:rPr>
              <w:t xml:space="preserve">Department of </w:t>
            </w:r>
            <w:r w:rsidR="003677D5">
              <w:rPr>
                <w:b/>
                <w:sz w:val="32"/>
                <w:szCs w:val="32"/>
              </w:rPr>
              <w:t xml:space="preserve">Business Oversight </w:t>
            </w:r>
            <w:bookmarkEnd w:id="14"/>
            <w:r w:rsidR="003677D5">
              <w:rPr>
                <w:b/>
                <w:sz w:val="32"/>
                <w:szCs w:val="32"/>
              </w:rPr>
              <w:t xml:space="preserve">– DBO </w:t>
            </w:r>
          </w:p>
          <w:p w:rsidR="00F16050" w:rsidRPr="009E7C6D" w:rsidRDefault="003677D5" w:rsidP="009E7C6D">
            <w:pPr>
              <w:spacing w:after="120"/>
              <w:rPr>
                <w:b/>
              </w:rPr>
            </w:pPr>
            <w:r w:rsidRPr="009E7C6D">
              <w:rPr>
                <w:b/>
              </w:rPr>
              <w:t>(Department of Corporations and Department of Financial Institutions merged 7/1/2013)</w:t>
            </w:r>
          </w:p>
        </w:tc>
      </w:tr>
      <w:tr w:rsidR="00F16050" w:rsidTr="00076BEB">
        <w:tc>
          <w:tcPr>
            <w:tcW w:w="2178" w:type="dxa"/>
            <w:vAlign w:val="center"/>
          </w:tcPr>
          <w:p w:rsidR="00F16050" w:rsidRPr="009E7C6D" w:rsidRDefault="00F16050" w:rsidP="009E7C6D">
            <w:pPr>
              <w:spacing w:before="120" w:after="120"/>
              <w:rPr>
                <w:b/>
              </w:rPr>
            </w:pPr>
            <w:r w:rsidRPr="00F55B56">
              <w:rPr>
                <w:b/>
              </w:rPr>
              <w:t>Agency Description:</w:t>
            </w:r>
          </w:p>
        </w:tc>
        <w:tc>
          <w:tcPr>
            <w:tcW w:w="8838" w:type="dxa"/>
            <w:gridSpan w:val="2"/>
            <w:vAlign w:val="center"/>
          </w:tcPr>
          <w:p w:rsidR="00F16050" w:rsidRDefault="003677D5" w:rsidP="009E7C6D">
            <w:pPr>
              <w:spacing w:before="120" w:after="120"/>
            </w:pPr>
            <w:r w:rsidRPr="009E7C6D">
              <w:t>The Department of Business Oversight  (DBO) provides protection to consumers and services to businesses engaged in financial transactions.  The Department regulates a variety of financial services, products and professionals.  The Department oversees the operations of state-licensed financial institutions, including banks, credit unions, money transmitters, issuers of payment instruments and travelers checks, and premium finance companies.  Additionally, the Department licenses and regulates a variety of financial businesses, including securities brokers and dealers, investment advisers, deferred deposit transactions(commonly known as payday loans) and certain fiduciaries and lenders.  The Department also regulates the offer and sale of securities, franchises and off-exchange commodities.</w:t>
            </w:r>
          </w:p>
        </w:tc>
      </w:tr>
      <w:tr w:rsidR="00F16050" w:rsidTr="00076BEB">
        <w:tc>
          <w:tcPr>
            <w:tcW w:w="2178" w:type="dxa"/>
            <w:vAlign w:val="center"/>
          </w:tcPr>
          <w:p w:rsidR="00F16050" w:rsidRPr="00F55B56" w:rsidRDefault="00F16050" w:rsidP="009E7C6D">
            <w:pPr>
              <w:spacing w:before="120" w:after="120"/>
              <w:rPr>
                <w:b/>
              </w:rPr>
            </w:pPr>
            <w:r w:rsidRPr="00F55B56">
              <w:rPr>
                <w:b/>
              </w:rPr>
              <w:t>What to Report:</w:t>
            </w:r>
          </w:p>
        </w:tc>
        <w:tc>
          <w:tcPr>
            <w:tcW w:w="8838" w:type="dxa"/>
            <w:gridSpan w:val="2"/>
            <w:vAlign w:val="center"/>
          </w:tcPr>
          <w:p w:rsidR="00F16050" w:rsidRDefault="003677D5" w:rsidP="009E7C6D">
            <w:pPr>
              <w:spacing w:before="120" w:after="120"/>
            </w:pPr>
            <w:r w:rsidRPr="009E7C6D">
              <w:t>The Department of Business Oversight encourages the public to submit complaints if it is believed that a licensee of the Department is acting in violation of state law or has acted improperly.  The Department evaluates and reviews complaints for alleged violations of the laws we administer and take appropriate action as authorized under the law.</w:t>
            </w:r>
          </w:p>
        </w:tc>
      </w:tr>
      <w:tr w:rsidR="00F16050" w:rsidTr="00076BEB">
        <w:trPr>
          <w:trHeight w:val="371"/>
        </w:trPr>
        <w:tc>
          <w:tcPr>
            <w:tcW w:w="2178" w:type="dxa"/>
            <w:vMerge w:val="restart"/>
            <w:vAlign w:val="center"/>
          </w:tcPr>
          <w:p w:rsidR="00F16050" w:rsidRPr="00F55B56" w:rsidRDefault="00F16050" w:rsidP="009E7C6D">
            <w:pPr>
              <w:spacing w:before="120" w:after="120"/>
              <w:rPr>
                <w:b/>
              </w:rPr>
            </w:pPr>
            <w:r w:rsidRPr="00F55B56">
              <w:rPr>
                <w:b/>
              </w:rPr>
              <w:t>Contact Information</w:t>
            </w:r>
            <w:r w:rsidR="00076BEB">
              <w:rPr>
                <w:b/>
              </w:rPr>
              <w:t xml:space="preserve"> </w:t>
            </w:r>
            <w:r>
              <w:rPr>
                <w:b/>
              </w:rPr>
              <w:t>/Where to Report</w:t>
            </w:r>
            <w:r w:rsidRPr="00F55B56">
              <w:rPr>
                <w:b/>
              </w:rPr>
              <w:t>:</w:t>
            </w:r>
          </w:p>
        </w:tc>
        <w:tc>
          <w:tcPr>
            <w:tcW w:w="8838" w:type="dxa"/>
            <w:gridSpan w:val="2"/>
            <w:vAlign w:val="center"/>
          </w:tcPr>
          <w:p w:rsidR="00F16050" w:rsidRDefault="008C73F6" w:rsidP="009E7C6D">
            <w:pPr>
              <w:spacing w:before="120" w:after="120"/>
            </w:pPr>
            <w:hyperlink r:id="rId25" w:history="1">
              <w:r w:rsidR="003677D5" w:rsidRPr="00F443E1">
                <w:rPr>
                  <w:rStyle w:val="Hyperlink"/>
                </w:rPr>
                <w:t>https://dbo.secureprtportal.com/pages/dfi_ecomplaint.aspx</w:t>
              </w:r>
            </w:hyperlink>
          </w:p>
          <w:p w:rsidR="003677D5" w:rsidRDefault="003677D5" w:rsidP="009E7C6D">
            <w:pPr>
              <w:spacing w:before="120" w:after="120"/>
            </w:pPr>
            <w:r>
              <w:t xml:space="preserve">Online report.  See the website for list of industries regulated by DBO </w:t>
            </w:r>
            <w:hyperlink r:id="rId26" w:history="1">
              <w:r w:rsidRPr="00F443E1">
                <w:rPr>
                  <w:rStyle w:val="Hyperlink"/>
                </w:rPr>
                <w:t>http://www.dbo.ca.gov/Licensees/default.asp</w:t>
              </w:r>
            </w:hyperlink>
          </w:p>
        </w:tc>
      </w:tr>
      <w:tr w:rsidR="00F16050" w:rsidTr="00076BEB">
        <w:trPr>
          <w:trHeight w:val="370"/>
        </w:trPr>
        <w:tc>
          <w:tcPr>
            <w:tcW w:w="2178" w:type="dxa"/>
            <w:vMerge/>
            <w:vAlign w:val="center"/>
          </w:tcPr>
          <w:p w:rsidR="00F16050" w:rsidRPr="00F55B56" w:rsidRDefault="00F16050" w:rsidP="009E7C6D">
            <w:pPr>
              <w:spacing w:before="120" w:after="120"/>
              <w:rPr>
                <w:b/>
              </w:rPr>
            </w:pPr>
          </w:p>
        </w:tc>
        <w:tc>
          <w:tcPr>
            <w:tcW w:w="8838" w:type="dxa"/>
            <w:gridSpan w:val="2"/>
            <w:vAlign w:val="center"/>
          </w:tcPr>
          <w:p w:rsidR="00F16050" w:rsidRDefault="003677D5" w:rsidP="009E7C6D">
            <w:pPr>
              <w:spacing w:before="120" w:after="120"/>
            </w:pPr>
            <w:r w:rsidRPr="009E7C6D">
              <w:t>Contact DBO at 1-866-275-2677 or 1-800-622-0620 to discuss report or for general questions.</w:t>
            </w:r>
          </w:p>
        </w:tc>
      </w:tr>
      <w:tr w:rsidR="00262119" w:rsidTr="00076BEB">
        <w:tc>
          <w:tcPr>
            <w:tcW w:w="3528" w:type="dxa"/>
            <w:gridSpan w:val="2"/>
            <w:vAlign w:val="center"/>
          </w:tcPr>
          <w:p w:rsidR="00262119" w:rsidRPr="00F55B56" w:rsidRDefault="00262119" w:rsidP="009E7C6D">
            <w:pPr>
              <w:spacing w:before="120" w:after="120"/>
              <w:rPr>
                <w:b/>
              </w:rPr>
            </w:pPr>
            <w:r w:rsidRPr="00F55B56">
              <w:rPr>
                <w:b/>
              </w:rPr>
              <w:t>Does client/authorized representative need to be involved in the referral/cross –report?</w:t>
            </w:r>
          </w:p>
        </w:tc>
        <w:tc>
          <w:tcPr>
            <w:tcW w:w="7488" w:type="dxa"/>
            <w:vAlign w:val="center"/>
          </w:tcPr>
          <w:p w:rsidR="00262119" w:rsidRDefault="00262119" w:rsidP="009E7C6D">
            <w:pPr>
              <w:spacing w:before="120" w:after="120"/>
            </w:pPr>
            <w:r>
              <w:t>The DBO</w:t>
            </w:r>
            <w:r w:rsidRPr="00504620">
              <w:t xml:space="preserve"> can only investigate a complaint when the client or the client’s legal representative has completed and signed a Complaint Form. The APS worker is permitted to assist the client or the client’s legal representative with completing the complaint form. If the client or client’s legal representative is unable or unwilling to complete the complaint form, the APS worker can contact the Department of Corporations if there is reason to suspect that the  same alleged abuser(s) may victimize others</w:t>
            </w:r>
          </w:p>
        </w:tc>
      </w:tr>
      <w:tr w:rsidR="00F16050" w:rsidTr="00076BEB">
        <w:tc>
          <w:tcPr>
            <w:tcW w:w="3528" w:type="dxa"/>
            <w:gridSpan w:val="2"/>
            <w:vAlign w:val="center"/>
          </w:tcPr>
          <w:p w:rsidR="00F16050" w:rsidRPr="00F55B56" w:rsidRDefault="00F16050" w:rsidP="009E7C6D">
            <w:pPr>
              <w:spacing w:before="120" w:after="120"/>
              <w:rPr>
                <w:b/>
              </w:rPr>
            </w:pPr>
            <w:r w:rsidRPr="00F55B56">
              <w:rPr>
                <w:b/>
              </w:rPr>
              <w:t>Agency responsibility or what to expect:</w:t>
            </w:r>
          </w:p>
        </w:tc>
        <w:tc>
          <w:tcPr>
            <w:tcW w:w="7488" w:type="dxa"/>
            <w:vAlign w:val="center"/>
          </w:tcPr>
          <w:p w:rsidR="003677D5" w:rsidRPr="000A67AA" w:rsidRDefault="003677D5" w:rsidP="00076BEB">
            <w:pPr>
              <w:spacing w:before="120" w:after="120"/>
              <w:rPr>
                <w:rFonts w:eastAsia="Times New Roman" w:cs="Arial"/>
                <w:szCs w:val="19"/>
              </w:rPr>
            </w:pPr>
            <w:r w:rsidRPr="000A67AA">
              <w:rPr>
                <w:rFonts w:eastAsia="Times New Roman" w:cs="Arial"/>
                <w:szCs w:val="19"/>
              </w:rPr>
              <w:t>When you submit a complaint to the Department of Business Oversight, DBO review it to determine whether it is a matter over which DBO has jurisdiction. If DBO is not the proper regulatory authority, DBO will attempt to direct you to the correct agency.</w:t>
            </w:r>
          </w:p>
          <w:p w:rsidR="003677D5" w:rsidRPr="000A67AA" w:rsidRDefault="003677D5" w:rsidP="00076BEB">
            <w:pPr>
              <w:spacing w:before="120" w:after="120"/>
              <w:rPr>
                <w:rFonts w:eastAsia="Times New Roman" w:cs="Arial"/>
                <w:szCs w:val="19"/>
              </w:rPr>
            </w:pPr>
            <w:r w:rsidRPr="000A67AA">
              <w:rPr>
                <w:rFonts w:eastAsia="Times New Roman" w:cs="Arial"/>
                <w:szCs w:val="19"/>
              </w:rPr>
              <w:t>Please note that the Department does not provide legal or financial advice; DBO do not act as your private attorney; and DBO do not act as a court of law. You should seek the assistance of a private attorney if your complaint involves a sum of money you seek to recover or a contract you request cancelled.</w:t>
            </w:r>
          </w:p>
          <w:p w:rsidR="00F16050" w:rsidRPr="009E7C6D" w:rsidRDefault="003677D5" w:rsidP="00076BEB">
            <w:pPr>
              <w:spacing w:before="120" w:after="120"/>
              <w:rPr>
                <w:rFonts w:eastAsia="Times New Roman" w:cs="Arial"/>
                <w:szCs w:val="19"/>
              </w:rPr>
            </w:pPr>
            <w:r w:rsidRPr="000A67AA">
              <w:rPr>
                <w:rFonts w:eastAsia="Times New Roman" w:cs="Arial"/>
                <w:szCs w:val="19"/>
              </w:rPr>
              <w:t>You should always file your complaint with the Department, regardless of whether you are resolving your dispute through another forum. The Department relies upon complaints received from investors, borrowers and consumers to ensure that our Licensees are complying with the licensing laws, and to locate and stop investment fraud.</w:t>
            </w:r>
          </w:p>
        </w:tc>
      </w:tr>
      <w:tr w:rsidR="00F16050" w:rsidTr="00076BEB">
        <w:tc>
          <w:tcPr>
            <w:tcW w:w="3528" w:type="dxa"/>
            <w:gridSpan w:val="2"/>
            <w:vAlign w:val="center"/>
          </w:tcPr>
          <w:p w:rsidR="00F16050" w:rsidRPr="00F55B56" w:rsidRDefault="00F16050" w:rsidP="009E7C6D">
            <w:pPr>
              <w:spacing w:before="120" w:after="120"/>
              <w:rPr>
                <w:b/>
              </w:rPr>
            </w:pPr>
            <w:r w:rsidRPr="00F55B56">
              <w:rPr>
                <w:b/>
              </w:rPr>
              <w:t>APS responsibility or what to expect:</w:t>
            </w:r>
          </w:p>
        </w:tc>
        <w:tc>
          <w:tcPr>
            <w:tcW w:w="7488" w:type="dxa"/>
            <w:vAlign w:val="center"/>
          </w:tcPr>
          <w:p w:rsidR="00F16050" w:rsidRDefault="00F16050" w:rsidP="009E7C6D">
            <w:pPr>
              <w:spacing w:before="120" w:after="120"/>
            </w:pPr>
          </w:p>
        </w:tc>
      </w:tr>
      <w:tr w:rsidR="00F16050" w:rsidTr="00076BEB">
        <w:tc>
          <w:tcPr>
            <w:tcW w:w="3528" w:type="dxa"/>
            <w:gridSpan w:val="2"/>
            <w:vAlign w:val="center"/>
          </w:tcPr>
          <w:p w:rsidR="00F16050" w:rsidRPr="00F55B56" w:rsidRDefault="00F16050" w:rsidP="009E7C6D">
            <w:pPr>
              <w:spacing w:before="120" w:after="120"/>
              <w:rPr>
                <w:b/>
              </w:rPr>
            </w:pPr>
            <w:r w:rsidRPr="00F55B56">
              <w:rPr>
                <w:b/>
              </w:rPr>
              <w:t>Legal citations, W&amp;I code or specific policy information:</w:t>
            </w:r>
          </w:p>
        </w:tc>
        <w:tc>
          <w:tcPr>
            <w:tcW w:w="7488" w:type="dxa"/>
            <w:vAlign w:val="center"/>
          </w:tcPr>
          <w:p w:rsidR="00F16050" w:rsidRDefault="00504620" w:rsidP="009E7C6D">
            <w:pPr>
              <w:spacing w:before="120" w:after="120"/>
            </w:pPr>
            <w:r>
              <w:t>Cross-reporting between APS and a public agency is required for any known or suspected</w:t>
            </w:r>
            <w:r w:rsidR="00E86AFB">
              <w:t xml:space="preserve"> </w:t>
            </w:r>
            <w:r>
              <w:t>incident of abuse in which the public agency is given the responsibility for the investigation of</w:t>
            </w:r>
            <w:r w:rsidR="003677D5">
              <w:t xml:space="preserve"> </w:t>
            </w:r>
            <w:r>
              <w:t>elder or dependent adult abuse in that jurisdiction [W&amp;IC 15640(a)(1)].</w:t>
            </w:r>
          </w:p>
        </w:tc>
      </w:tr>
      <w:tr w:rsidR="00F16050" w:rsidTr="00076BEB">
        <w:tc>
          <w:tcPr>
            <w:tcW w:w="3528" w:type="dxa"/>
            <w:gridSpan w:val="2"/>
            <w:vAlign w:val="center"/>
          </w:tcPr>
          <w:p w:rsidR="00F16050" w:rsidRPr="00F55B56" w:rsidRDefault="00F16050" w:rsidP="009E7C6D">
            <w:pPr>
              <w:spacing w:before="120" w:after="120"/>
              <w:rPr>
                <w:b/>
              </w:rPr>
            </w:pPr>
            <w:r w:rsidRPr="00F55B56">
              <w:rPr>
                <w:b/>
              </w:rPr>
              <w:t>Reporting Vehicle/Format:</w:t>
            </w:r>
          </w:p>
        </w:tc>
        <w:tc>
          <w:tcPr>
            <w:tcW w:w="7488" w:type="dxa"/>
            <w:vAlign w:val="center"/>
          </w:tcPr>
          <w:p w:rsidR="00F16050" w:rsidRDefault="00504620" w:rsidP="009E7C6D">
            <w:pPr>
              <w:spacing w:before="120" w:after="120"/>
            </w:pPr>
            <w:r w:rsidRPr="00504620">
              <w:t xml:space="preserve">The complaint form is available and can be downloaded from the Department of Corporations website at:   </w:t>
            </w:r>
            <w:hyperlink r:id="rId27" w:history="1">
              <w:r w:rsidR="006E52AD" w:rsidRPr="00CB07A4">
                <w:rPr>
                  <w:rStyle w:val="Hyperlink"/>
                </w:rPr>
                <w:t>http://www.dbo.ca.gov/Consumers/consumer_services.asp</w:t>
              </w:r>
            </w:hyperlink>
          </w:p>
          <w:p w:rsidR="006E52AD" w:rsidRDefault="006E52AD" w:rsidP="009E7C6D">
            <w:pPr>
              <w:spacing w:before="120" w:after="120"/>
            </w:pPr>
          </w:p>
        </w:tc>
      </w:tr>
      <w:tr w:rsidR="00F16050" w:rsidTr="00076BEB">
        <w:tc>
          <w:tcPr>
            <w:tcW w:w="3528" w:type="dxa"/>
            <w:gridSpan w:val="2"/>
            <w:vAlign w:val="center"/>
          </w:tcPr>
          <w:p w:rsidR="00F16050" w:rsidRPr="00F55B56" w:rsidRDefault="00F16050" w:rsidP="009E7C6D">
            <w:pPr>
              <w:spacing w:before="120" w:after="120"/>
              <w:rPr>
                <w:b/>
              </w:rPr>
            </w:pPr>
            <w:r>
              <w:rPr>
                <w:b/>
              </w:rPr>
              <w:t>County specific guidance:</w:t>
            </w:r>
          </w:p>
        </w:tc>
        <w:tc>
          <w:tcPr>
            <w:tcW w:w="7488" w:type="dxa"/>
            <w:vAlign w:val="center"/>
          </w:tcPr>
          <w:p w:rsidR="00F16050" w:rsidRDefault="00F16050" w:rsidP="009E7C6D">
            <w:pPr>
              <w:spacing w:before="120" w:after="120"/>
            </w:pPr>
            <w:r>
              <w:t>(Enter guidance specific to your county here)</w:t>
            </w:r>
          </w:p>
        </w:tc>
      </w:tr>
    </w:tbl>
    <w:p w:rsidR="00F16050" w:rsidRDefault="00F16050"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5"/>
        <w:gridCol w:w="1415"/>
        <w:gridCol w:w="7230"/>
      </w:tblGrid>
      <w:tr w:rsidR="00F16050" w:rsidTr="00E86AFB">
        <w:tc>
          <w:tcPr>
            <w:tcW w:w="2163" w:type="dxa"/>
            <w:vAlign w:val="center"/>
          </w:tcPr>
          <w:p w:rsidR="00F16050" w:rsidRPr="00F55B56" w:rsidRDefault="00F16050" w:rsidP="00E86AFB">
            <w:pPr>
              <w:spacing w:before="120" w:after="120"/>
              <w:rPr>
                <w:b/>
                <w:sz w:val="32"/>
                <w:szCs w:val="32"/>
              </w:rPr>
            </w:pPr>
            <w:r w:rsidRPr="00F55B56">
              <w:rPr>
                <w:b/>
                <w:sz w:val="32"/>
                <w:szCs w:val="32"/>
              </w:rPr>
              <w:t>Agency Name:</w:t>
            </w:r>
          </w:p>
        </w:tc>
        <w:tc>
          <w:tcPr>
            <w:tcW w:w="8853" w:type="dxa"/>
            <w:gridSpan w:val="2"/>
            <w:vAlign w:val="center"/>
          </w:tcPr>
          <w:p w:rsidR="00F16050" w:rsidRPr="00F55B56" w:rsidRDefault="00504620" w:rsidP="00E86AFB">
            <w:pPr>
              <w:spacing w:before="120" w:after="120"/>
              <w:rPr>
                <w:b/>
                <w:sz w:val="32"/>
                <w:szCs w:val="32"/>
              </w:rPr>
            </w:pPr>
            <w:bookmarkStart w:id="15" w:name="Department_of_Developmental_Services_15"/>
            <w:r>
              <w:rPr>
                <w:b/>
                <w:sz w:val="32"/>
                <w:szCs w:val="32"/>
              </w:rPr>
              <w:t>Department of Developmental Services</w:t>
            </w:r>
            <w:bookmarkEnd w:id="15"/>
          </w:p>
        </w:tc>
      </w:tr>
      <w:tr w:rsidR="00F16050" w:rsidTr="00E86AFB">
        <w:tc>
          <w:tcPr>
            <w:tcW w:w="2163" w:type="dxa"/>
            <w:vAlign w:val="center"/>
          </w:tcPr>
          <w:p w:rsidR="00F16050" w:rsidRPr="00E86AFB" w:rsidRDefault="00F16050" w:rsidP="00E86AFB">
            <w:pPr>
              <w:spacing w:before="120" w:after="120"/>
              <w:rPr>
                <w:b/>
              </w:rPr>
            </w:pPr>
            <w:r w:rsidRPr="00F55B56">
              <w:rPr>
                <w:b/>
              </w:rPr>
              <w:t>Agency Description:</w:t>
            </w:r>
          </w:p>
        </w:tc>
        <w:tc>
          <w:tcPr>
            <w:tcW w:w="8853" w:type="dxa"/>
            <w:gridSpan w:val="2"/>
            <w:vAlign w:val="center"/>
          </w:tcPr>
          <w:p w:rsidR="00F16050" w:rsidRDefault="00504620" w:rsidP="00E86AFB">
            <w:pPr>
              <w:spacing w:before="120" w:after="120"/>
            </w:pPr>
            <w:r w:rsidRPr="00504620">
              <w:t xml:space="preserve">Abuse occurring in a State Developmental Center or under the supervision of state hospital personnel. Mandated reporters must report serious bodily injury to elders and dependent adults </w:t>
            </w:r>
            <w:r w:rsidR="00E86AFB" w:rsidRPr="00504620">
              <w:t>in a licensed facility</w:t>
            </w:r>
            <w:r w:rsidRPr="00504620">
              <w:t xml:space="preserve"> directly to law enforcement.</w:t>
            </w:r>
          </w:p>
        </w:tc>
      </w:tr>
      <w:tr w:rsidR="00F16050" w:rsidTr="00E86AFB">
        <w:tc>
          <w:tcPr>
            <w:tcW w:w="2163" w:type="dxa"/>
            <w:vAlign w:val="center"/>
          </w:tcPr>
          <w:p w:rsidR="00F16050" w:rsidRPr="00F55B56" w:rsidRDefault="00F16050" w:rsidP="00E86AFB">
            <w:pPr>
              <w:spacing w:before="120" w:after="120"/>
              <w:rPr>
                <w:b/>
              </w:rPr>
            </w:pPr>
            <w:r w:rsidRPr="00F55B56">
              <w:rPr>
                <w:b/>
              </w:rPr>
              <w:t>What to Report:</w:t>
            </w:r>
          </w:p>
        </w:tc>
        <w:tc>
          <w:tcPr>
            <w:tcW w:w="8853" w:type="dxa"/>
            <w:gridSpan w:val="2"/>
            <w:vAlign w:val="center"/>
          </w:tcPr>
          <w:p w:rsidR="00F16050" w:rsidRDefault="00504620" w:rsidP="00E86AFB">
            <w:pPr>
              <w:spacing w:before="120" w:after="120"/>
            </w:pPr>
            <w:r w:rsidRPr="00504620">
              <w:t>Advise the reporting party that the initial report of abuse may be made to the California Department of Developmental Services (CDDS)/Designated Investigator, Local LE, or LTCO.</w:t>
            </w:r>
          </w:p>
        </w:tc>
      </w:tr>
      <w:tr w:rsidR="00F16050" w:rsidTr="00044E05">
        <w:trPr>
          <w:trHeight w:val="371"/>
        </w:trPr>
        <w:tc>
          <w:tcPr>
            <w:tcW w:w="2163" w:type="dxa"/>
            <w:vMerge w:val="restart"/>
            <w:vAlign w:val="center"/>
          </w:tcPr>
          <w:p w:rsidR="00F16050" w:rsidRPr="00F55B56" w:rsidRDefault="00F16050" w:rsidP="00E86AFB">
            <w:pPr>
              <w:spacing w:before="120" w:after="120"/>
              <w:rPr>
                <w:b/>
              </w:rPr>
            </w:pPr>
            <w:r w:rsidRPr="00F55B56">
              <w:rPr>
                <w:b/>
              </w:rPr>
              <w:t>Contact Information</w:t>
            </w:r>
            <w:r w:rsidR="00044E05">
              <w:rPr>
                <w:b/>
              </w:rPr>
              <w:t xml:space="preserve"> </w:t>
            </w:r>
            <w:r>
              <w:rPr>
                <w:b/>
              </w:rPr>
              <w:t>/Where to Report</w:t>
            </w:r>
            <w:r w:rsidRPr="00F55B56">
              <w:rPr>
                <w:b/>
              </w:rPr>
              <w:t>:</w:t>
            </w:r>
          </w:p>
        </w:tc>
        <w:tc>
          <w:tcPr>
            <w:tcW w:w="8853" w:type="dxa"/>
            <w:gridSpan w:val="2"/>
            <w:vAlign w:val="center"/>
          </w:tcPr>
          <w:p w:rsidR="00F16050" w:rsidRDefault="00504620" w:rsidP="00E86AFB">
            <w:pPr>
              <w:spacing w:before="120" w:after="120"/>
            </w:pPr>
            <w:r w:rsidRPr="00504620">
              <w:t>If report received in County APS, County must cross-report to Developmental Centers and Com</w:t>
            </w:r>
            <w:r>
              <w:t xml:space="preserve">munity Operations </w:t>
            </w:r>
            <w:r w:rsidRPr="00504620">
              <w:t>and Certification Unit. Report suspected criminal activity to the DOJ BMFEA Prosecution Unit</w:t>
            </w:r>
          </w:p>
        </w:tc>
      </w:tr>
      <w:tr w:rsidR="00F16050" w:rsidTr="00044E05">
        <w:trPr>
          <w:trHeight w:val="370"/>
        </w:trPr>
        <w:tc>
          <w:tcPr>
            <w:tcW w:w="2163" w:type="dxa"/>
            <w:vMerge/>
            <w:vAlign w:val="center"/>
          </w:tcPr>
          <w:p w:rsidR="00F16050" w:rsidRPr="00F55B56" w:rsidRDefault="00F16050" w:rsidP="00E86AFB">
            <w:pPr>
              <w:spacing w:before="120" w:after="120"/>
              <w:rPr>
                <w:b/>
              </w:rPr>
            </w:pPr>
          </w:p>
        </w:tc>
        <w:tc>
          <w:tcPr>
            <w:tcW w:w="8853" w:type="dxa"/>
            <w:gridSpan w:val="2"/>
            <w:vAlign w:val="center"/>
          </w:tcPr>
          <w:p w:rsidR="00F16050" w:rsidRDefault="00F16050" w:rsidP="00E86AFB">
            <w:pPr>
              <w:spacing w:before="120" w:after="120"/>
            </w:pPr>
          </w:p>
        </w:tc>
      </w:tr>
      <w:tr w:rsidR="00262119" w:rsidTr="00044E05">
        <w:tc>
          <w:tcPr>
            <w:tcW w:w="3618" w:type="dxa"/>
            <w:gridSpan w:val="2"/>
            <w:vAlign w:val="center"/>
          </w:tcPr>
          <w:p w:rsidR="00262119" w:rsidRPr="00F55B56" w:rsidRDefault="00262119" w:rsidP="00E86AFB">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E86AFB">
            <w:pPr>
              <w:spacing w:before="120" w:after="120"/>
            </w:pPr>
            <w:r>
              <w:t>No</w:t>
            </w:r>
          </w:p>
        </w:tc>
      </w:tr>
      <w:tr w:rsidR="00F16050" w:rsidTr="00044E05">
        <w:tc>
          <w:tcPr>
            <w:tcW w:w="3618" w:type="dxa"/>
            <w:gridSpan w:val="2"/>
            <w:vAlign w:val="center"/>
          </w:tcPr>
          <w:p w:rsidR="00F16050" w:rsidRPr="00F55B56" w:rsidRDefault="00F16050" w:rsidP="00E86AFB">
            <w:pPr>
              <w:spacing w:before="120" w:after="120"/>
              <w:rPr>
                <w:b/>
              </w:rPr>
            </w:pPr>
            <w:r w:rsidRPr="00F55B56">
              <w:rPr>
                <w:b/>
              </w:rPr>
              <w:t>Agency responsibility or what to expect:</w:t>
            </w:r>
          </w:p>
        </w:tc>
        <w:tc>
          <w:tcPr>
            <w:tcW w:w="7398" w:type="dxa"/>
            <w:vAlign w:val="center"/>
          </w:tcPr>
          <w:p w:rsidR="00F16050" w:rsidRDefault="00504620" w:rsidP="00E86AFB">
            <w:pPr>
              <w:spacing w:before="120" w:after="120"/>
            </w:pPr>
            <w:r w:rsidRPr="00504620">
              <w:t>California Department of Developmental Services with local law enforcement, as required.</w:t>
            </w:r>
          </w:p>
        </w:tc>
      </w:tr>
      <w:tr w:rsidR="00F16050" w:rsidTr="00044E05">
        <w:tc>
          <w:tcPr>
            <w:tcW w:w="3618" w:type="dxa"/>
            <w:gridSpan w:val="2"/>
            <w:vAlign w:val="center"/>
          </w:tcPr>
          <w:p w:rsidR="00F16050" w:rsidRPr="00F55B56" w:rsidRDefault="00F16050" w:rsidP="00E86AFB">
            <w:pPr>
              <w:spacing w:before="120" w:after="120"/>
              <w:rPr>
                <w:b/>
              </w:rPr>
            </w:pPr>
            <w:r w:rsidRPr="00F55B56">
              <w:rPr>
                <w:b/>
              </w:rPr>
              <w:t>APS responsibility or what to expect:</w:t>
            </w:r>
          </w:p>
        </w:tc>
        <w:tc>
          <w:tcPr>
            <w:tcW w:w="7398" w:type="dxa"/>
            <w:vAlign w:val="center"/>
          </w:tcPr>
          <w:p w:rsidR="00F16050" w:rsidRDefault="00504620" w:rsidP="00E86AFB">
            <w:pPr>
              <w:spacing w:before="120" w:after="120"/>
            </w:pPr>
            <w:r w:rsidRPr="00504620">
              <w:t xml:space="preserve">APS shall not </w:t>
            </w:r>
            <w:r w:rsidR="00541424">
              <w:t>investigate in these facilities but report when abuse in one of these licensed facilities is discovered as part on an APS investigation.</w:t>
            </w:r>
          </w:p>
        </w:tc>
      </w:tr>
      <w:tr w:rsidR="00F16050" w:rsidTr="00044E05">
        <w:tc>
          <w:tcPr>
            <w:tcW w:w="3618" w:type="dxa"/>
            <w:gridSpan w:val="2"/>
            <w:vAlign w:val="center"/>
          </w:tcPr>
          <w:p w:rsidR="00F16050" w:rsidRPr="00F55B56" w:rsidRDefault="00F16050" w:rsidP="00E86AFB">
            <w:pPr>
              <w:spacing w:before="120" w:after="120"/>
              <w:rPr>
                <w:b/>
              </w:rPr>
            </w:pPr>
            <w:r w:rsidRPr="00F55B56">
              <w:rPr>
                <w:b/>
              </w:rPr>
              <w:t>Legal citations, W&amp;I code or specific policy information:</w:t>
            </w:r>
          </w:p>
        </w:tc>
        <w:tc>
          <w:tcPr>
            <w:tcW w:w="7398" w:type="dxa"/>
            <w:vAlign w:val="center"/>
          </w:tcPr>
          <w:p w:rsidR="00F16050" w:rsidRDefault="00504620" w:rsidP="00E86AFB">
            <w:pPr>
              <w:spacing w:before="120" w:after="120"/>
            </w:pPr>
            <w:r w:rsidRPr="00504620">
              <w:t>CDSS MPP 33-405.113 (a)</w:t>
            </w:r>
          </w:p>
        </w:tc>
      </w:tr>
      <w:tr w:rsidR="00F16050" w:rsidTr="00044E05">
        <w:tc>
          <w:tcPr>
            <w:tcW w:w="3618" w:type="dxa"/>
            <w:gridSpan w:val="2"/>
            <w:vAlign w:val="center"/>
          </w:tcPr>
          <w:p w:rsidR="00F16050" w:rsidRPr="00F55B56" w:rsidRDefault="00F16050" w:rsidP="00E86AFB">
            <w:pPr>
              <w:spacing w:before="120" w:after="120"/>
              <w:rPr>
                <w:b/>
              </w:rPr>
            </w:pPr>
            <w:r w:rsidRPr="00F55B56">
              <w:rPr>
                <w:b/>
              </w:rPr>
              <w:t>Reporting Vehicle/Format:</w:t>
            </w:r>
          </w:p>
        </w:tc>
        <w:tc>
          <w:tcPr>
            <w:tcW w:w="7398" w:type="dxa"/>
            <w:vAlign w:val="center"/>
          </w:tcPr>
          <w:p w:rsidR="00F16050" w:rsidRDefault="00504620" w:rsidP="00E86AFB">
            <w:pPr>
              <w:spacing w:before="120" w:after="120"/>
            </w:pPr>
            <w:r w:rsidRPr="00504620">
              <w:t>SOC 341. Report of suspected criminal activity is made by telephone and fax to the DOJ/BMFEA Prosecution Unit.</w:t>
            </w:r>
          </w:p>
        </w:tc>
      </w:tr>
      <w:tr w:rsidR="00F16050" w:rsidTr="00044E05">
        <w:tc>
          <w:tcPr>
            <w:tcW w:w="3618" w:type="dxa"/>
            <w:gridSpan w:val="2"/>
            <w:vAlign w:val="center"/>
          </w:tcPr>
          <w:p w:rsidR="00F16050" w:rsidRPr="00F55B56" w:rsidRDefault="00F16050" w:rsidP="00E86AFB">
            <w:pPr>
              <w:spacing w:before="120" w:after="120"/>
              <w:rPr>
                <w:b/>
              </w:rPr>
            </w:pPr>
            <w:r>
              <w:rPr>
                <w:b/>
              </w:rPr>
              <w:t>County specific guidance:</w:t>
            </w:r>
          </w:p>
        </w:tc>
        <w:tc>
          <w:tcPr>
            <w:tcW w:w="7398" w:type="dxa"/>
            <w:vAlign w:val="center"/>
          </w:tcPr>
          <w:p w:rsidR="00F16050" w:rsidRDefault="00F16050" w:rsidP="00E86AFB">
            <w:pPr>
              <w:spacing w:before="120" w:after="120"/>
            </w:pPr>
            <w:r>
              <w:t>(Enter guidance specific to your county here)</w:t>
            </w:r>
          </w:p>
        </w:tc>
      </w:tr>
    </w:tbl>
    <w:p w:rsidR="00F16050" w:rsidRDefault="00F16050"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070"/>
        <w:gridCol w:w="1574"/>
        <w:gridCol w:w="7146"/>
      </w:tblGrid>
      <w:tr w:rsidR="00F16050" w:rsidTr="00E86AFB">
        <w:tc>
          <w:tcPr>
            <w:tcW w:w="2088" w:type="dxa"/>
            <w:vAlign w:val="center"/>
          </w:tcPr>
          <w:p w:rsidR="00F16050" w:rsidRPr="00F55B56" w:rsidRDefault="00F16050" w:rsidP="00E86AFB">
            <w:pPr>
              <w:spacing w:before="120" w:after="120"/>
              <w:ind w:right="-108"/>
              <w:rPr>
                <w:b/>
                <w:sz w:val="32"/>
                <w:szCs w:val="32"/>
              </w:rPr>
            </w:pPr>
            <w:r w:rsidRPr="00F55B56">
              <w:rPr>
                <w:b/>
                <w:sz w:val="32"/>
                <w:szCs w:val="32"/>
              </w:rPr>
              <w:t>Agency Name:</w:t>
            </w:r>
          </w:p>
        </w:tc>
        <w:tc>
          <w:tcPr>
            <w:tcW w:w="8928" w:type="dxa"/>
            <w:gridSpan w:val="2"/>
            <w:vAlign w:val="center"/>
          </w:tcPr>
          <w:p w:rsidR="00F16050" w:rsidRPr="00F55B56" w:rsidRDefault="00504620" w:rsidP="00E86AFB">
            <w:pPr>
              <w:spacing w:before="120" w:after="120"/>
              <w:ind w:right="-90"/>
              <w:rPr>
                <w:b/>
                <w:sz w:val="32"/>
                <w:szCs w:val="32"/>
              </w:rPr>
            </w:pPr>
            <w:bookmarkStart w:id="16" w:name="Department_Health_Services_Mental_Hea_16"/>
            <w:r>
              <w:rPr>
                <w:b/>
                <w:sz w:val="32"/>
                <w:szCs w:val="32"/>
              </w:rPr>
              <w:t>Department of Health Care Services; Mental Health Services Division</w:t>
            </w:r>
            <w:bookmarkEnd w:id="16"/>
          </w:p>
        </w:tc>
      </w:tr>
      <w:tr w:rsidR="00F16050" w:rsidTr="00E86AFB">
        <w:tc>
          <w:tcPr>
            <w:tcW w:w="2088" w:type="dxa"/>
            <w:vAlign w:val="center"/>
          </w:tcPr>
          <w:p w:rsidR="00F16050" w:rsidRPr="00E86AFB" w:rsidRDefault="00F16050" w:rsidP="00E86AFB">
            <w:pPr>
              <w:spacing w:before="120" w:after="120"/>
              <w:rPr>
                <w:b/>
              </w:rPr>
            </w:pPr>
            <w:r w:rsidRPr="00F55B56">
              <w:rPr>
                <w:b/>
              </w:rPr>
              <w:t>Agency Description:</w:t>
            </w:r>
          </w:p>
        </w:tc>
        <w:tc>
          <w:tcPr>
            <w:tcW w:w="8928" w:type="dxa"/>
            <w:gridSpan w:val="2"/>
            <w:vAlign w:val="center"/>
          </w:tcPr>
          <w:p w:rsidR="00093FC8" w:rsidRPr="000A67AA" w:rsidRDefault="00093FC8" w:rsidP="00E86AFB">
            <w:pPr>
              <w:shd w:val="clear" w:color="auto" w:fill="FFFFFF"/>
              <w:spacing w:before="120" w:after="120" w:line="315" w:lineRule="atLeast"/>
            </w:pPr>
            <w:r w:rsidRPr="000A67AA">
              <w:t xml:space="preserve">The Mental Health Services Division (MHSD), consists of three Branches: </w:t>
            </w:r>
          </w:p>
          <w:p w:rsidR="00093FC8" w:rsidRPr="000A67AA" w:rsidRDefault="00093FC8" w:rsidP="00E86AFB">
            <w:pPr>
              <w:numPr>
                <w:ilvl w:val="0"/>
                <w:numId w:val="4"/>
              </w:numPr>
              <w:shd w:val="clear" w:color="auto" w:fill="FFFFFF"/>
              <w:spacing w:line="315" w:lineRule="atLeast"/>
              <w:ind w:left="825"/>
            </w:pPr>
            <w:r w:rsidRPr="000A67AA">
              <w:t xml:space="preserve">Program Policy and Quality Assurance (PPQA) </w:t>
            </w:r>
          </w:p>
          <w:p w:rsidR="00093FC8" w:rsidRPr="000A67AA" w:rsidRDefault="00093FC8" w:rsidP="00E86AFB">
            <w:pPr>
              <w:numPr>
                <w:ilvl w:val="0"/>
                <w:numId w:val="4"/>
              </w:numPr>
              <w:shd w:val="clear" w:color="auto" w:fill="FFFFFF"/>
              <w:spacing w:line="315" w:lineRule="atLeast"/>
              <w:ind w:left="825"/>
            </w:pPr>
            <w:r w:rsidRPr="000A67AA">
              <w:t xml:space="preserve">Fiscal Management and Outcomes Reporting (FMOR) </w:t>
            </w:r>
          </w:p>
          <w:p w:rsidR="00093FC8" w:rsidRPr="000A67AA" w:rsidRDefault="00093FC8" w:rsidP="00E86AFB">
            <w:pPr>
              <w:numPr>
                <w:ilvl w:val="0"/>
                <w:numId w:val="4"/>
              </w:numPr>
              <w:shd w:val="clear" w:color="auto" w:fill="FFFFFF"/>
              <w:spacing w:line="315" w:lineRule="atLeast"/>
              <w:ind w:left="825"/>
            </w:pPr>
            <w:r w:rsidRPr="000A67AA">
              <w:t xml:space="preserve">Program Oversight and Compliance </w:t>
            </w:r>
          </w:p>
          <w:p w:rsidR="00F16050" w:rsidRPr="00093FC8" w:rsidRDefault="00093FC8" w:rsidP="00E86AFB">
            <w:pPr>
              <w:shd w:val="clear" w:color="auto" w:fill="FFFFFF"/>
              <w:spacing w:before="120" w:after="120" w:line="315" w:lineRule="atLeast"/>
              <w:rPr>
                <w:rFonts w:ascii="Arial" w:eastAsia="Times New Roman" w:hAnsi="Arial" w:cs="Arial"/>
                <w:color w:val="000000"/>
                <w:sz w:val="21"/>
                <w:szCs w:val="21"/>
              </w:rPr>
            </w:pPr>
            <w:r w:rsidRPr="000A67AA">
              <w:t>MHSD administers a number of mental health programs for Children and Youth, Adults, and Older Adults.</w:t>
            </w:r>
          </w:p>
        </w:tc>
      </w:tr>
      <w:tr w:rsidR="00F16050" w:rsidTr="00E86AFB">
        <w:tc>
          <w:tcPr>
            <w:tcW w:w="2088" w:type="dxa"/>
            <w:vAlign w:val="center"/>
          </w:tcPr>
          <w:p w:rsidR="00F16050" w:rsidRPr="00F55B56" w:rsidRDefault="00F16050" w:rsidP="00E86AFB">
            <w:pPr>
              <w:spacing w:before="120" w:after="120"/>
              <w:rPr>
                <w:b/>
              </w:rPr>
            </w:pPr>
            <w:r w:rsidRPr="00F55B56">
              <w:rPr>
                <w:b/>
              </w:rPr>
              <w:t>What to Report:</w:t>
            </w:r>
          </w:p>
        </w:tc>
        <w:tc>
          <w:tcPr>
            <w:tcW w:w="8928" w:type="dxa"/>
            <w:gridSpan w:val="2"/>
            <w:vAlign w:val="center"/>
          </w:tcPr>
          <w:p w:rsidR="00F16050" w:rsidRDefault="00504620" w:rsidP="00E86AFB">
            <w:pPr>
              <w:spacing w:before="120" w:after="120"/>
            </w:pPr>
            <w:r w:rsidRPr="00504620">
              <w:t xml:space="preserve">Abuse occurring in a State Hospital or under the supervision of state hospital personnel. Mandated reporters must report serious bodily injury to elders and dependent adults </w:t>
            </w:r>
            <w:r w:rsidR="00E86AFB" w:rsidRPr="00504620">
              <w:t>in a licensed facility</w:t>
            </w:r>
            <w:r w:rsidRPr="00504620">
              <w:t xml:space="preserve"> directly to law enforcement.</w:t>
            </w:r>
          </w:p>
        </w:tc>
      </w:tr>
      <w:tr w:rsidR="00F16050" w:rsidTr="00044E05">
        <w:trPr>
          <w:trHeight w:val="371"/>
        </w:trPr>
        <w:tc>
          <w:tcPr>
            <w:tcW w:w="2088" w:type="dxa"/>
            <w:vMerge w:val="restart"/>
            <w:vAlign w:val="center"/>
          </w:tcPr>
          <w:p w:rsidR="00F16050" w:rsidRPr="00F55B56" w:rsidRDefault="00F16050" w:rsidP="00E86AFB">
            <w:pPr>
              <w:spacing w:before="120" w:after="120"/>
              <w:rPr>
                <w:b/>
              </w:rPr>
            </w:pPr>
            <w:r w:rsidRPr="00F55B56">
              <w:rPr>
                <w:b/>
              </w:rPr>
              <w:t>Contact Information</w:t>
            </w:r>
            <w:r w:rsidR="00044E05">
              <w:rPr>
                <w:b/>
              </w:rPr>
              <w:t xml:space="preserve"> </w:t>
            </w:r>
            <w:r>
              <w:rPr>
                <w:b/>
              </w:rPr>
              <w:t>/Where to Report</w:t>
            </w:r>
            <w:r w:rsidRPr="00F55B56">
              <w:rPr>
                <w:b/>
              </w:rPr>
              <w:t>:</w:t>
            </w:r>
          </w:p>
        </w:tc>
        <w:tc>
          <w:tcPr>
            <w:tcW w:w="8928" w:type="dxa"/>
            <w:gridSpan w:val="2"/>
            <w:vAlign w:val="center"/>
          </w:tcPr>
          <w:p w:rsidR="00F16050" w:rsidRDefault="00C80284" w:rsidP="00E86AFB">
            <w:pPr>
              <w:spacing w:before="120" w:after="120"/>
            </w:pPr>
            <w:r>
              <w:t>For allegations at Atascadero State Hospital fax SOC 341 to:</w:t>
            </w:r>
          </w:p>
          <w:p w:rsidR="00C80284" w:rsidRPr="00E86AFB" w:rsidRDefault="00C80284" w:rsidP="00E86AFB">
            <w:pPr>
              <w:autoSpaceDE w:val="0"/>
              <w:autoSpaceDN w:val="0"/>
            </w:pPr>
            <w:r w:rsidRPr="00E86AFB">
              <w:t>Licensing and Certification Division (LCD)</w:t>
            </w:r>
          </w:p>
          <w:p w:rsidR="00C80284" w:rsidRPr="00E86AFB" w:rsidRDefault="00C80284" w:rsidP="00E86AFB">
            <w:pPr>
              <w:autoSpaceDE w:val="0"/>
              <w:autoSpaceDN w:val="0"/>
            </w:pPr>
            <w:r w:rsidRPr="00E86AFB">
              <w:t>California Department of Public Health</w:t>
            </w:r>
          </w:p>
          <w:p w:rsidR="00C80284" w:rsidRPr="00E86AFB" w:rsidRDefault="00C80284" w:rsidP="00E86AFB">
            <w:pPr>
              <w:autoSpaceDE w:val="0"/>
              <w:autoSpaceDN w:val="0"/>
            </w:pPr>
            <w:r w:rsidRPr="00E86AFB">
              <w:t xml:space="preserve">464 West Fourth Street, Suite 529 </w:t>
            </w:r>
          </w:p>
          <w:p w:rsidR="00C80284" w:rsidRPr="00E86AFB" w:rsidRDefault="00C80284" w:rsidP="00E86AFB">
            <w:r w:rsidRPr="00E86AFB">
              <w:t>San Bernardino, CA 92301</w:t>
            </w:r>
          </w:p>
          <w:p w:rsidR="00C80284" w:rsidRPr="00E86AFB" w:rsidRDefault="00C80284" w:rsidP="00E86AFB">
            <w:pPr>
              <w:autoSpaceDE w:val="0"/>
              <w:autoSpaceDN w:val="0"/>
            </w:pPr>
            <w:r w:rsidRPr="00E86AFB">
              <w:t>(909) 888-2315</w:t>
            </w:r>
          </w:p>
        </w:tc>
      </w:tr>
      <w:tr w:rsidR="00F16050" w:rsidTr="00044E05">
        <w:trPr>
          <w:trHeight w:val="370"/>
        </w:trPr>
        <w:tc>
          <w:tcPr>
            <w:tcW w:w="2088" w:type="dxa"/>
            <w:vMerge/>
            <w:vAlign w:val="center"/>
          </w:tcPr>
          <w:p w:rsidR="00F16050" w:rsidRPr="00F55B56" w:rsidRDefault="00F16050" w:rsidP="00E86AFB">
            <w:pPr>
              <w:spacing w:before="120" w:after="120"/>
              <w:rPr>
                <w:b/>
              </w:rPr>
            </w:pPr>
          </w:p>
        </w:tc>
        <w:tc>
          <w:tcPr>
            <w:tcW w:w="8928" w:type="dxa"/>
            <w:gridSpan w:val="2"/>
            <w:vAlign w:val="center"/>
          </w:tcPr>
          <w:p w:rsidR="00F16050" w:rsidRDefault="00F16050" w:rsidP="00E86AFB">
            <w:pPr>
              <w:spacing w:before="120" w:after="120"/>
            </w:pPr>
          </w:p>
        </w:tc>
      </w:tr>
      <w:tr w:rsidR="00262119" w:rsidTr="00044E05">
        <w:tc>
          <w:tcPr>
            <w:tcW w:w="3708" w:type="dxa"/>
            <w:gridSpan w:val="2"/>
            <w:vAlign w:val="center"/>
          </w:tcPr>
          <w:p w:rsidR="00262119" w:rsidRPr="00F55B56" w:rsidRDefault="00262119" w:rsidP="00E86AFB">
            <w:pPr>
              <w:spacing w:before="120" w:after="120"/>
              <w:rPr>
                <w:b/>
              </w:rPr>
            </w:pPr>
            <w:r w:rsidRPr="00F55B56">
              <w:rPr>
                <w:b/>
              </w:rPr>
              <w:t>Does client/authorized representative need to be involved in the referral/cross –report?</w:t>
            </w:r>
          </w:p>
        </w:tc>
        <w:tc>
          <w:tcPr>
            <w:tcW w:w="7308" w:type="dxa"/>
            <w:vAlign w:val="center"/>
          </w:tcPr>
          <w:p w:rsidR="00262119" w:rsidRDefault="00262119" w:rsidP="00E86AFB">
            <w:pPr>
              <w:spacing w:before="120" w:after="120"/>
            </w:pPr>
            <w:r>
              <w:t>No</w:t>
            </w:r>
          </w:p>
        </w:tc>
      </w:tr>
      <w:tr w:rsidR="00F16050" w:rsidTr="00044E05">
        <w:tc>
          <w:tcPr>
            <w:tcW w:w="3708" w:type="dxa"/>
            <w:gridSpan w:val="2"/>
            <w:vAlign w:val="center"/>
          </w:tcPr>
          <w:p w:rsidR="00F16050" w:rsidRPr="00F55B56" w:rsidRDefault="00F16050" w:rsidP="00E86AFB">
            <w:pPr>
              <w:spacing w:before="120" w:after="120"/>
              <w:rPr>
                <w:b/>
              </w:rPr>
            </w:pPr>
            <w:r w:rsidRPr="00F55B56">
              <w:rPr>
                <w:b/>
              </w:rPr>
              <w:t>Agency responsibility or what to expect:</w:t>
            </w:r>
          </w:p>
        </w:tc>
        <w:tc>
          <w:tcPr>
            <w:tcW w:w="7308" w:type="dxa"/>
            <w:vAlign w:val="center"/>
          </w:tcPr>
          <w:p w:rsidR="00F16050" w:rsidRDefault="00504620" w:rsidP="00E86AFB">
            <w:pPr>
              <w:spacing w:before="120" w:after="120"/>
            </w:pPr>
            <w:r w:rsidRPr="00504620">
              <w:t>CDMH responsible for investigation with local law enforcement, as required</w:t>
            </w:r>
          </w:p>
        </w:tc>
      </w:tr>
      <w:tr w:rsidR="00F16050" w:rsidTr="00044E05">
        <w:tc>
          <w:tcPr>
            <w:tcW w:w="3708" w:type="dxa"/>
            <w:gridSpan w:val="2"/>
            <w:vAlign w:val="center"/>
          </w:tcPr>
          <w:p w:rsidR="00F16050" w:rsidRPr="00F55B56" w:rsidRDefault="00F16050" w:rsidP="00E86AFB">
            <w:pPr>
              <w:spacing w:before="120" w:after="120"/>
              <w:rPr>
                <w:b/>
              </w:rPr>
            </w:pPr>
            <w:r w:rsidRPr="00F55B56">
              <w:rPr>
                <w:b/>
              </w:rPr>
              <w:t>APS responsibility or what to expect:</w:t>
            </w:r>
          </w:p>
        </w:tc>
        <w:tc>
          <w:tcPr>
            <w:tcW w:w="7308" w:type="dxa"/>
            <w:vAlign w:val="center"/>
          </w:tcPr>
          <w:p w:rsidR="00F16050" w:rsidRDefault="00504620" w:rsidP="00E86AFB">
            <w:pPr>
              <w:spacing w:before="120" w:after="120"/>
            </w:pPr>
            <w:r w:rsidRPr="00504620">
              <w:t>APS shall not investigate i</w:t>
            </w:r>
            <w:r w:rsidR="00093FC8">
              <w:t>n these facilities but will cross report when abuse at a licensed facility is discovered during the course of an investigation.</w:t>
            </w:r>
          </w:p>
        </w:tc>
      </w:tr>
      <w:tr w:rsidR="00F16050" w:rsidTr="00044E05">
        <w:tc>
          <w:tcPr>
            <w:tcW w:w="3708" w:type="dxa"/>
            <w:gridSpan w:val="2"/>
            <w:vAlign w:val="center"/>
          </w:tcPr>
          <w:p w:rsidR="00F16050" w:rsidRPr="00F55B56" w:rsidRDefault="00F16050" w:rsidP="00E86AFB">
            <w:pPr>
              <w:spacing w:before="120" w:after="120"/>
              <w:rPr>
                <w:b/>
              </w:rPr>
            </w:pPr>
            <w:r w:rsidRPr="00F55B56">
              <w:rPr>
                <w:b/>
              </w:rPr>
              <w:t>Legal citations, W&amp;I code or specific policy information:</w:t>
            </w:r>
          </w:p>
        </w:tc>
        <w:tc>
          <w:tcPr>
            <w:tcW w:w="7308" w:type="dxa"/>
            <w:vAlign w:val="center"/>
          </w:tcPr>
          <w:p w:rsidR="00F16050" w:rsidRDefault="00504620" w:rsidP="00E86AFB">
            <w:pPr>
              <w:spacing w:before="120" w:after="120"/>
            </w:pPr>
            <w:r>
              <w:t xml:space="preserve">MPP 33-405.412; Cross-reporting between APS and a public agency is required for any known or </w:t>
            </w:r>
            <w:r w:rsidR="000A67AA">
              <w:t>suspected incident of</w:t>
            </w:r>
            <w:r>
              <w:t xml:space="preserve"> abuse in which the public agency is given the responsibility for the investigation of</w:t>
            </w:r>
            <w:r w:rsidR="000A67AA">
              <w:t xml:space="preserve"> elder or dependent adult abuse in that jurisdiction[W&amp;IC 15640(a)(1)]. </w:t>
            </w:r>
          </w:p>
        </w:tc>
      </w:tr>
      <w:tr w:rsidR="00F16050" w:rsidTr="00044E05">
        <w:tc>
          <w:tcPr>
            <w:tcW w:w="3708" w:type="dxa"/>
            <w:gridSpan w:val="2"/>
            <w:vAlign w:val="center"/>
          </w:tcPr>
          <w:p w:rsidR="00F16050" w:rsidRPr="00F55B56" w:rsidRDefault="00F16050" w:rsidP="00E86AFB">
            <w:pPr>
              <w:spacing w:before="120" w:after="120"/>
              <w:rPr>
                <w:b/>
              </w:rPr>
            </w:pPr>
            <w:r w:rsidRPr="00F55B56">
              <w:rPr>
                <w:b/>
              </w:rPr>
              <w:t>Reporting Vehicle/Format:</w:t>
            </w:r>
          </w:p>
        </w:tc>
        <w:tc>
          <w:tcPr>
            <w:tcW w:w="7308" w:type="dxa"/>
            <w:vAlign w:val="center"/>
          </w:tcPr>
          <w:p w:rsidR="00F16050" w:rsidRDefault="00504620" w:rsidP="00E86AFB">
            <w:pPr>
              <w:spacing w:before="120" w:after="120"/>
            </w:pPr>
            <w:r w:rsidRPr="00504620">
              <w:t>SOC 341. Report of suspected criminal activity is made by telephone and fax to the DOJ/BMFEA Prosecution Unit.</w:t>
            </w:r>
          </w:p>
        </w:tc>
      </w:tr>
      <w:tr w:rsidR="00F16050" w:rsidTr="00044E05">
        <w:tc>
          <w:tcPr>
            <w:tcW w:w="3708" w:type="dxa"/>
            <w:gridSpan w:val="2"/>
            <w:vAlign w:val="center"/>
          </w:tcPr>
          <w:p w:rsidR="00F16050" w:rsidRPr="00F55B56" w:rsidRDefault="00F16050" w:rsidP="00E86AFB">
            <w:pPr>
              <w:spacing w:before="120" w:after="120"/>
              <w:rPr>
                <w:b/>
              </w:rPr>
            </w:pPr>
            <w:r>
              <w:rPr>
                <w:b/>
              </w:rPr>
              <w:t>County specific guidance:</w:t>
            </w:r>
          </w:p>
        </w:tc>
        <w:tc>
          <w:tcPr>
            <w:tcW w:w="7308" w:type="dxa"/>
            <w:vAlign w:val="center"/>
          </w:tcPr>
          <w:p w:rsidR="00F16050" w:rsidRDefault="00F16050" w:rsidP="00E86AFB">
            <w:pPr>
              <w:spacing w:before="120" w:after="120"/>
            </w:pPr>
            <w:r>
              <w:t>(Enter guidance specific to your county here)</w:t>
            </w:r>
          </w:p>
        </w:tc>
      </w:tr>
    </w:tbl>
    <w:p w:rsidR="00F16050" w:rsidRDefault="00F16050"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11488" w:type="dxa"/>
        <w:tblLook w:val="04A0" w:firstRow="1" w:lastRow="0" w:firstColumn="1" w:lastColumn="0" w:noHBand="0" w:noVBand="1"/>
      </w:tblPr>
      <w:tblGrid>
        <w:gridCol w:w="2232"/>
        <w:gridCol w:w="403"/>
        <w:gridCol w:w="983"/>
        <w:gridCol w:w="7870"/>
      </w:tblGrid>
      <w:tr w:rsidR="00F16050" w:rsidTr="00E86AFB">
        <w:tc>
          <w:tcPr>
            <w:tcW w:w="2232" w:type="dxa"/>
            <w:vAlign w:val="center"/>
          </w:tcPr>
          <w:p w:rsidR="00F16050" w:rsidRPr="00F55B56" w:rsidRDefault="00F16050" w:rsidP="00E86AFB">
            <w:pPr>
              <w:spacing w:before="120" w:after="120"/>
              <w:rPr>
                <w:b/>
                <w:sz w:val="32"/>
                <w:szCs w:val="32"/>
              </w:rPr>
            </w:pPr>
            <w:r w:rsidRPr="00F55B56">
              <w:rPr>
                <w:b/>
                <w:sz w:val="32"/>
                <w:szCs w:val="32"/>
              </w:rPr>
              <w:t>Agency Name:</w:t>
            </w:r>
          </w:p>
        </w:tc>
        <w:tc>
          <w:tcPr>
            <w:tcW w:w="9256" w:type="dxa"/>
            <w:gridSpan w:val="3"/>
            <w:vAlign w:val="center"/>
          </w:tcPr>
          <w:p w:rsidR="00F16050" w:rsidRPr="00F55B56" w:rsidRDefault="00504620" w:rsidP="00E86AFB">
            <w:pPr>
              <w:tabs>
                <w:tab w:val="left" w:pos="1536"/>
              </w:tabs>
              <w:spacing w:before="120" w:after="120"/>
              <w:rPr>
                <w:b/>
                <w:sz w:val="32"/>
                <w:szCs w:val="32"/>
              </w:rPr>
            </w:pPr>
            <w:bookmarkStart w:id="17" w:name="Department_Health_Licensing_Certifica_17"/>
            <w:r>
              <w:rPr>
                <w:b/>
                <w:sz w:val="32"/>
                <w:szCs w:val="32"/>
              </w:rPr>
              <w:t>Department of Health Services Licensing and Certification</w:t>
            </w:r>
            <w:bookmarkEnd w:id="17"/>
          </w:p>
        </w:tc>
      </w:tr>
      <w:tr w:rsidR="00F16050" w:rsidTr="00E86AFB">
        <w:tc>
          <w:tcPr>
            <w:tcW w:w="2635" w:type="dxa"/>
            <w:gridSpan w:val="2"/>
            <w:vAlign w:val="center"/>
          </w:tcPr>
          <w:p w:rsidR="00F16050" w:rsidRPr="00E86AFB" w:rsidRDefault="00F16050" w:rsidP="00E86AFB">
            <w:pPr>
              <w:spacing w:before="120" w:after="120"/>
              <w:rPr>
                <w:b/>
              </w:rPr>
            </w:pPr>
            <w:r w:rsidRPr="00F55B56">
              <w:rPr>
                <w:b/>
              </w:rPr>
              <w:t>Agency Description:</w:t>
            </w:r>
          </w:p>
        </w:tc>
        <w:tc>
          <w:tcPr>
            <w:tcW w:w="8853" w:type="dxa"/>
            <w:gridSpan w:val="2"/>
            <w:vAlign w:val="center"/>
          </w:tcPr>
          <w:p w:rsidR="00F16050" w:rsidRDefault="00504620" w:rsidP="00E86AFB">
            <w:pPr>
              <w:spacing w:before="120" w:after="120"/>
            </w:pPr>
            <w:r w:rsidRPr="00504620">
              <w:t>The California Department of Public Health (CDPH) Licensing and Certification program (L&amp;C) is one of many public agencies at the state and federal levels that licenses, regulates, inspects, and/or certifies health care facilities in California. CDPH L&amp;C is responsible for ensuring that health care facilities comply with state laws and regulations. They investigate complaints against hospitals, acute psychiatric hospitals, hospice, health care facilities, or nursing homes.</w:t>
            </w:r>
          </w:p>
        </w:tc>
      </w:tr>
      <w:tr w:rsidR="00F16050" w:rsidTr="00E86AFB">
        <w:tc>
          <w:tcPr>
            <w:tcW w:w="2635" w:type="dxa"/>
            <w:gridSpan w:val="2"/>
            <w:vAlign w:val="center"/>
          </w:tcPr>
          <w:p w:rsidR="00F16050" w:rsidRPr="00F55B56" w:rsidRDefault="00F16050" w:rsidP="00E86AFB">
            <w:pPr>
              <w:spacing w:before="120" w:after="120"/>
              <w:rPr>
                <w:b/>
              </w:rPr>
            </w:pPr>
            <w:r w:rsidRPr="00F55B56">
              <w:rPr>
                <w:b/>
              </w:rPr>
              <w:t>What to Report:</w:t>
            </w:r>
          </w:p>
        </w:tc>
        <w:tc>
          <w:tcPr>
            <w:tcW w:w="8853" w:type="dxa"/>
            <w:gridSpan w:val="2"/>
            <w:vAlign w:val="center"/>
          </w:tcPr>
          <w:p w:rsidR="00F16050" w:rsidRDefault="00504620" w:rsidP="00E86AFB">
            <w:pPr>
              <w:spacing w:before="120" w:after="120"/>
            </w:pPr>
            <w:r w:rsidRPr="00504620">
              <w:t xml:space="preserve">Abuse occurred in a facility licensed by this agency OR Abuse occurred during an </w:t>
            </w:r>
            <w:r w:rsidR="000A67AA" w:rsidRPr="00504620">
              <w:t>absence</w:t>
            </w:r>
            <w:r w:rsidRPr="00504620">
              <w:t xml:space="preserve"> from the facility when facility personnel were responsible for providing care and supervision OR the alleged perpetrator is affiliated with the facility OR it is unclear if abuse </w:t>
            </w:r>
            <w:r w:rsidR="000A67AA" w:rsidRPr="00504620">
              <w:t>occurred</w:t>
            </w:r>
            <w:r w:rsidRPr="00504620">
              <w:t xml:space="preserve"> at the facility, by a </w:t>
            </w:r>
            <w:r w:rsidR="000A67AA" w:rsidRPr="00504620">
              <w:t>perpetrator</w:t>
            </w:r>
            <w:r w:rsidRPr="00504620">
              <w:t xml:space="preserve"> at the facility or during an absence when facility personnel were </w:t>
            </w:r>
            <w:r w:rsidR="000A67AA" w:rsidRPr="00504620">
              <w:t>responsible</w:t>
            </w:r>
            <w:r w:rsidRPr="00504620">
              <w:t xml:space="preserve"> for providing care and supervision.  Also report unlicensed facilities that are operating in violation of the law.  </w:t>
            </w:r>
          </w:p>
        </w:tc>
      </w:tr>
      <w:tr w:rsidR="00F16050" w:rsidTr="00044E05">
        <w:trPr>
          <w:trHeight w:val="371"/>
        </w:trPr>
        <w:tc>
          <w:tcPr>
            <w:tcW w:w="2635" w:type="dxa"/>
            <w:gridSpan w:val="2"/>
            <w:vMerge w:val="restart"/>
            <w:vAlign w:val="center"/>
          </w:tcPr>
          <w:p w:rsidR="00F16050" w:rsidRPr="00F55B56" w:rsidRDefault="00F16050" w:rsidP="00E86AFB">
            <w:pPr>
              <w:spacing w:before="120" w:after="120"/>
              <w:rPr>
                <w:b/>
              </w:rPr>
            </w:pPr>
            <w:r w:rsidRPr="00F55B56">
              <w:rPr>
                <w:b/>
              </w:rPr>
              <w:t>Contact Information</w:t>
            </w:r>
            <w:r w:rsidR="00044E05">
              <w:rPr>
                <w:b/>
              </w:rPr>
              <w:t xml:space="preserve"> </w:t>
            </w:r>
            <w:r>
              <w:rPr>
                <w:b/>
              </w:rPr>
              <w:t>/Where to Report</w:t>
            </w:r>
            <w:r w:rsidRPr="00F55B56">
              <w:rPr>
                <w:b/>
              </w:rPr>
              <w:t>:</w:t>
            </w:r>
          </w:p>
        </w:tc>
        <w:tc>
          <w:tcPr>
            <w:tcW w:w="8853" w:type="dxa"/>
            <w:gridSpan w:val="2"/>
            <w:vAlign w:val="center"/>
          </w:tcPr>
          <w:p w:rsidR="00F16050" w:rsidRDefault="008C73F6" w:rsidP="00E86AFB">
            <w:pPr>
              <w:spacing w:before="120" w:after="120"/>
            </w:pPr>
            <w:hyperlink r:id="rId28" w:history="1">
              <w:r w:rsidR="00504620" w:rsidRPr="00504620">
                <w:rPr>
                  <w:rStyle w:val="Hyperlink"/>
                </w:rPr>
                <w:t>https://hfcis.cdph.ca.gov/LongTermCare/ConsumerComplaint.aspx</w:t>
              </w:r>
            </w:hyperlink>
          </w:p>
        </w:tc>
      </w:tr>
      <w:tr w:rsidR="00F16050" w:rsidTr="00044E05">
        <w:trPr>
          <w:trHeight w:val="370"/>
        </w:trPr>
        <w:tc>
          <w:tcPr>
            <w:tcW w:w="2635" w:type="dxa"/>
            <w:gridSpan w:val="2"/>
            <w:vMerge/>
            <w:vAlign w:val="center"/>
          </w:tcPr>
          <w:p w:rsidR="00F16050" w:rsidRPr="00F55B56" w:rsidRDefault="00F16050" w:rsidP="00E86AFB">
            <w:pPr>
              <w:spacing w:before="120" w:after="120"/>
              <w:rPr>
                <w:b/>
              </w:rPr>
            </w:pPr>
          </w:p>
        </w:tc>
        <w:tc>
          <w:tcPr>
            <w:tcW w:w="8853" w:type="dxa"/>
            <w:gridSpan w:val="2"/>
            <w:vAlign w:val="center"/>
          </w:tcPr>
          <w:p w:rsidR="00F16050" w:rsidRDefault="00F16050" w:rsidP="00E86AFB">
            <w:pPr>
              <w:spacing w:before="120" w:after="120"/>
            </w:pPr>
          </w:p>
        </w:tc>
      </w:tr>
      <w:tr w:rsidR="00262119" w:rsidTr="00044E05">
        <w:tc>
          <w:tcPr>
            <w:tcW w:w="3618" w:type="dxa"/>
            <w:gridSpan w:val="3"/>
            <w:vAlign w:val="center"/>
          </w:tcPr>
          <w:p w:rsidR="00262119" w:rsidRPr="00F55B56" w:rsidRDefault="00262119" w:rsidP="00E86AFB">
            <w:pPr>
              <w:spacing w:before="120" w:after="120"/>
              <w:rPr>
                <w:b/>
              </w:rPr>
            </w:pPr>
            <w:r w:rsidRPr="00F55B56">
              <w:rPr>
                <w:b/>
              </w:rPr>
              <w:t>Does client/authorized representative need to be involved in the referral/cross –report?</w:t>
            </w:r>
          </w:p>
        </w:tc>
        <w:tc>
          <w:tcPr>
            <w:tcW w:w="7870" w:type="dxa"/>
            <w:vAlign w:val="center"/>
          </w:tcPr>
          <w:p w:rsidR="00262119" w:rsidRDefault="00262119" w:rsidP="00E86AFB">
            <w:pPr>
              <w:spacing w:before="120" w:after="120"/>
            </w:pPr>
            <w:r>
              <w:t>APS alone or APS and client</w:t>
            </w:r>
          </w:p>
        </w:tc>
      </w:tr>
      <w:tr w:rsidR="00F16050" w:rsidTr="00044E05">
        <w:tc>
          <w:tcPr>
            <w:tcW w:w="3618" w:type="dxa"/>
            <w:gridSpan w:val="3"/>
            <w:vAlign w:val="center"/>
          </w:tcPr>
          <w:p w:rsidR="00F16050" w:rsidRPr="00F55B56" w:rsidRDefault="00F16050" w:rsidP="00E86AFB">
            <w:pPr>
              <w:spacing w:before="120" w:after="120"/>
              <w:rPr>
                <w:b/>
              </w:rPr>
            </w:pPr>
            <w:r w:rsidRPr="00F55B56">
              <w:rPr>
                <w:b/>
              </w:rPr>
              <w:t>Agency responsibility or what to expect:</w:t>
            </w:r>
          </w:p>
        </w:tc>
        <w:tc>
          <w:tcPr>
            <w:tcW w:w="7870" w:type="dxa"/>
            <w:vAlign w:val="center"/>
          </w:tcPr>
          <w:p w:rsidR="00F16050" w:rsidRDefault="00504620" w:rsidP="00E86AFB">
            <w:pPr>
              <w:spacing w:before="120" w:after="120"/>
            </w:pPr>
            <w:r w:rsidRPr="00504620">
              <w:t>That the Department of Health Services, Licensing and Certification would investigate as appropriate.</w:t>
            </w:r>
          </w:p>
        </w:tc>
      </w:tr>
      <w:tr w:rsidR="00F16050" w:rsidTr="00044E05">
        <w:tc>
          <w:tcPr>
            <w:tcW w:w="3618" w:type="dxa"/>
            <w:gridSpan w:val="3"/>
            <w:vAlign w:val="center"/>
          </w:tcPr>
          <w:p w:rsidR="00F16050" w:rsidRPr="00F55B56" w:rsidRDefault="00F16050" w:rsidP="00E86AFB">
            <w:pPr>
              <w:spacing w:before="120" w:after="120"/>
              <w:rPr>
                <w:b/>
              </w:rPr>
            </w:pPr>
            <w:r w:rsidRPr="00F55B56">
              <w:rPr>
                <w:b/>
              </w:rPr>
              <w:t>APS responsibility or what to expect:</w:t>
            </w:r>
          </w:p>
        </w:tc>
        <w:tc>
          <w:tcPr>
            <w:tcW w:w="7870" w:type="dxa"/>
            <w:vAlign w:val="center"/>
          </w:tcPr>
          <w:p w:rsidR="00F16050" w:rsidRDefault="00504620" w:rsidP="00E86AFB">
            <w:pPr>
              <w:spacing w:before="120" w:after="120"/>
            </w:pPr>
            <w:r>
              <w:t>Investigate in conjunction with Licensing as appropriate.</w:t>
            </w:r>
          </w:p>
        </w:tc>
      </w:tr>
      <w:tr w:rsidR="00F16050" w:rsidTr="00044E05">
        <w:tc>
          <w:tcPr>
            <w:tcW w:w="3618" w:type="dxa"/>
            <w:gridSpan w:val="3"/>
            <w:vAlign w:val="center"/>
          </w:tcPr>
          <w:p w:rsidR="00F16050" w:rsidRPr="00F55B56" w:rsidRDefault="00F16050" w:rsidP="00E86AFB">
            <w:pPr>
              <w:spacing w:before="120" w:after="120"/>
              <w:rPr>
                <w:b/>
              </w:rPr>
            </w:pPr>
            <w:r w:rsidRPr="00F55B56">
              <w:rPr>
                <w:b/>
              </w:rPr>
              <w:t>Legal citations, W&amp;I code or specific policy information:</w:t>
            </w:r>
          </w:p>
        </w:tc>
        <w:tc>
          <w:tcPr>
            <w:tcW w:w="7870" w:type="dxa"/>
            <w:vAlign w:val="center"/>
          </w:tcPr>
          <w:p w:rsidR="00504620" w:rsidRDefault="00504620" w:rsidP="00E86AFB">
            <w:pPr>
              <w:spacing w:before="120" w:after="120"/>
            </w:pPr>
            <w:r>
              <w:t>California Code of Regulations Title 22, Divisions 2 and 6;Cross-reporting between APS and a public agency is required for any known or suspected</w:t>
            </w:r>
          </w:p>
          <w:p w:rsidR="00F16050" w:rsidRDefault="00504620" w:rsidP="00E86AFB">
            <w:pPr>
              <w:spacing w:before="120" w:after="120"/>
            </w:pPr>
            <w:r>
              <w:t>incident of abuse in which the public agency is given the responsibility for the investigation of</w:t>
            </w:r>
            <w:r w:rsidR="00E86AFB">
              <w:t xml:space="preserve"> </w:t>
            </w:r>
            <w:r>
              <w:t>elder or dependent adult abuse in that jurisdiction [W&amp;IC 15640(a)(1)].</w:t>
            </w:r>
          </w:p>
        </w:tc>
      </w:tr>
      <w:tr w:rsidR="00F16050" w:rsidTr="00044E05">
        <w:tc>
          <w:tcPr>
            <w:tcW w:w="3618" w:type="dxa"/>
            <w:gridSpan w:val="3"/>
            <w:vAlign w:val="center"/>
          </w:tcPr>
          <w:p w:rsidR="00F16050" w:rsidRPr="00F55B56" w:rsidRDefault="00F16050" w:rsidP="00E86AFB">
            <w:pPr>
              <w:spacing w:before="120" w:after="120"/>
              <w:rPr>
                <w:b/>
              </w:rPr>
            </w:pPr>
            <w:r w:rsidRPr="00F55B56">
              <w:rPr>
                <w:b/>
              </w:rPr>
              <w:t>Reporting Vehicle/Format:</w:t>
            </w:r>
          </w:p>
        </w:tc>
        <w:tc>
          <w:tcPr>
            <w:tcW w:w="7870" w:type="dxa"/>
            <w:vAlign w:val="center"/>
          </w:tcPr>
          <w:p w:rsidR="00F16050" w:rsidRDefault="00504620" w:rsidP="00E86AFB">
            <w:pPr>
              <w:spacing w:before="120" w:after="120"/>
            </w:pPr>
            <w:r w:rsidRPr="00504620">
              <w:t>Immediately or as soon as possible report using the SOC 341 or the county equivalent.  APS must also cross report to law enforcement in these cases.</w:t>
            </w:r>
          </w:p>
        </w:tc>
      </w:tr>
      <w:tr w:rsidR="00F16050" w:rsidTr="00044E05">
        <w:tc>
          <w:tcPr>
            <w:tcW w:w="3618" w:type="dxa"/>
            <w:gridSpan w:val="3"/>
            <w:vAlign w:val="center"/>
          </w:tcPr>
          <w:p w:rsidR="00F16050" w:rsidRPr="00F55B56" w:rsidRDefault="00F16050" w:rsidP="00E86AFB">
            <w:pPr>
              <w:spacing w:before="120" w:after="120"/>
              <w:rPr>
                <w:b/>
              </w:rPr>
            </w:pPr>
            <w:r>
              <w:rPr>
                <w:b/>
              </w:rPr>
              <w:t>County specific guidance:</w:t>
            </w:r>
          </w:p>
        </w:tc>
        <w:tc>
          <w:tcPr>
            <w:tcW w:w="7870" w:type="dxa"/>
            <w:vAlign w:val="center"/>
          </w:tcPr>
          <w:p w:rsidR="00F16050" w:rsidRDefault="00F16050" w:rsidP="00E86AFB">
            <w:pPr>
              <w:spacing w:before="120" w:after="120"/>
            </w:pPr>
            <w:r>
              <w:t>(Enter guidance specific to your county here)</w:t>
            </w:r>
          </w:p>
        </w:tc>
      </w:tr>
    </w:tbl>
    <w:p w:rsidR="00F16050" w:rsidRDefault="00F16050" w:rsidP="00044E05">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5"/>
        <w:gridCol w:w="1404"/>
        <w:gridCol w:w="87"/>
        <w:gridCol w:w="7154"/>
      </w:tblGrid>
      <w:tr w:rsidR="00F16050" w:rsidTr="00294BF9">
        <w:tc>
          <w:tcPr>
            <w:tcW w:w="2163" w:type="dxa"/>
            <w:vAlign w:val="center"/>
          </w:tcPr>
          <w:p w:rsidR="00F16050" w:rsidRPr="00F55B56" w:rsidRDefault="00F16050" w:rsidP="00294BF9">
            <w:pPr>
              <w:spacing w:before="120" w:after="120"/>
              <w:rPr>
                <w:b/>
                <w:sz w:val="32"/>
                <w:szCs w:val="32"/>
              </w:rPr>
            </w:pPr>
            <w:r w:rsidRPr="00F55B56">
              <w:rPr>
                <w:b/>
                <w:sz w:val="32"/>
                <w:szCs w:val="32"/>
              </w:rPr>
              <w:t>Agency Name:</w:t>
            </w:r>
          </w:p>
        </w:tc>
        <w:tc>
          <w:tcPr>
            <w:tcW w:w="8853" w:type="dxa"/>
            <w:gridSpan w:val="3"/>
            <w:vAlign w:val="center"/>
          </w:tcPr>
          <w:p w:rsidR="00F16050" w:rsidRPr="00F55B56" w:rsidRDefault="00504620" w:rsidP="00294BF9">
            <w:pPr>
              <w:spacing w:before="120" w:after="120"/>
              <w:rPr>
                <w:b/>
                <w:sz w:val="32"/>
                <w:szCs w:val="32"/>
              </w:rPr>
            </w:pPr>
            <w:bookmarkStart w:id="18" w:name="California_Department_Insurance_18"/>
            <w:r>
              <w:rPr>
                <w:b/>
                <w:sz w:val="32"/>
                <w:szCs w:val="32"/>
              </w:rPr>
              <w:t>California Department of Insurance</w:t>
            </w:r>
            <w:bookmarkEnd w:id="18"/>
          </w:p>
        </w:tc>
      </w:tr>
      <w:tr w:rsidR="00F16050" w:rsidTr="00294BF9">
        <w:tc>
          <w:tcPr>
            <w:tcW w:w="2163" w:type="dxa"/>
            <w:vAlign w:val="center"/>
          </w:tcPr>
          <w:p w:rsidR="00F16050" w:rsidRPr="00294BF9" w:rsidRDefault="00F16050" w:rsidP="00294BF9">
            <w:pPr>
              <w:spacing w:before="120" w:after="120"/>
              <w:rPr>
                <w:b/>
              </w:rPr>
            </w:pPr>
            <w:r w:rsidRPr="00F55B56">
              <w:rPr>
                <w:b/>
              </w:rPr>
              <w:t>Agency Description:</w:t>
            </w:r>
          </w:p>
        </w:tc>
        <w:tc>
          <w:tcPr>
            <w:tcW w:w="8853" w:type="dxa"/>
            <w:gridSpan w:val="3"/>
            <w:vAlign w:val="center"/>
          </w:tcPr>
          <w:p w:rsidR="00504620" w:rsidRDefault="00504620" w:rsidP="00294BF9">
            <w:pPr>
              <w:spacing w:before="120" w:after="120"/>
            </w:pPr>
            <w:r>
              <w:t>The California Department of Insurance (CDI) is a state mandated regulatory agency that investigates possible violations of the law by licensed insurance agents, insurance companies, or any violation of the law related to insurance (this includes annuities). Some examples of the types of complaints they investigate are as follows:</w:t>
            </w:r>
          </w:p>
          <w:p w:rsidR="00504620" w:rsidRDefault="00504620" w:rsidP="00294BF9">
            <w:pPr>
              <w:pStyle w:val="ListParagraph"/>
              <w:numPr>
                <w:ilvl w:val="1"/>
                <w:numId w:val="9"/>
              </w:numPr>
              <w:spacing w:before="120" w:after="120"/>
              <w:ind w:left="447"/>
            </w:pPr>
            <w:r>
              <w:t>Improper denial or delay in settlement of a claim</w:t>
            </w:r>
          </w:p>
          <w:p w:rsidR="00504620" w:rsidRDefault="00504620" w:rsidP="00294BF9">
            <w:pPr>
              <w:pStyle w:val="ListParagraph"/>
              <w:numPr>
                <w:ilvl w:val="1"/>
                <w:numId w:val="9"/>
              </w:numPr>
              <w:spacing w:before="120" w:after="120"/>
              <w:ind w:left="447"/>
            </w:pPr>
            <w:r>
              <w:t>Alleged illegal cancellation or termination of an insurance policy</w:t>
            </w:r>
          </w:p>
          <w:p w:rsidR="00504620" w:rsidRDefault="00504620" w:rsidP="00294BF9">
            <w:pPr>
              <w:pStyle w:val="ListParagraph"/>
              <w:numPr>
                <w:ilvl w:val="1"/>
                <w:numId w:val="9"/>
              </w:numPr>
              <w:spacing w:before="120" w:after="120"/>
              <w:ind w:left="447"/>
            </w:pPr>
            <w:r>
              <w:t>Alleged misrepresentation by an agent, broker, or solicitor</w:t>
            </w:r>
          </w:p>
          <w:p w:rsidR="00504620" w:rsidRDefault="00504620" w:rsidP="00294BF9">
            <w:pPr>
              <w:pStyle w:val="ListParagraph"/>
              <w:numPr>
                <w:ilvl w:val="1"/>
                <w:numId w:val="9"/>
              </w:numPr>
              <w:spacing w:before="120" w:after="120"/>
              <w:ind w:left="447"/>
            </w:pPr>
            <w:r>
              <w:t>Alleged theft of premiums paid to an agent, broker, or solicitor</w:t>
            </w:r>
          </w:p>
          <w:p w:rsidR="00504620" w:rsidRDefault="00504620" w:rsidP="00294BF9">
            <w:pPr>
              <w:pStyle w:val="ListParagraph"/>
              <w:numPr>
                <w:ilvl w:val="1"/>
                <w:numId w:val="9"/>
              </w:numPr>
              <w:spacing w:before="120" w:after="120"/>
              <w:ind w:left="447"/>
            </w:pPr>
            <w:r>
              <w:t>Problems concerning insurance premiums and rates</w:t>
            </w:r>
          </w:p>
          <w:p w:rsidR="00F16050" w:rsidRDefault="00504620" w:rsidP="00294BF9">
            <w:pPr>
              <w:pStyle w:val="ListParagraph"/>
              <w:numPr>
                <w:ilvl w:val="0"/>
                <w:numId w:val="10"/>
              </w:numPr>
              <w:spacing w:before="120" w:after="120"/>
              <w:ind w:left="447"/>
            </w:pPr>
            <w:r>
              <w:t>Alleged improper handling of an escrow transaction by a title insurer or underwritten title company</w:t>
            </w:r>
          </w:p>
        </w:tc>
      </w:tr>
      <w:tr w:rsidR="00F16050" w:rsidTr="00294BF9">
        <w:tc>
          <w:tcPr>
            <w:tcW w:w="2163" w:type="dxa"/>
            <w:vAlign w:val="center"/>
          </w:tcPr>
          <w:p w:rsidR="00F16050" w:rsidRPr="00F55B56" w:rsidRDefault="00F16050" w:rsidP="00294BF9">
            <w:pPr>
              <w:spacing w:before="120" w:after="120"/>
              <w:rPr>
                <w:b/>
              </w:rPr>
            </w:pPr>
            <w:r w:rsidRPr="00F55B56">
              <w:rPr>
                <w:b/>
              </w:rPr>
              <w:t>What to Report:</w:t>
            </w:r>
          </w:p>
        </w:tc>
        <w:tc>
          <w:tcPr>
            <w:tcW w:w="8853" w:type="dxa"/>
            <w:gridSpan w:val="3"/>
            <w:vAlign w:val="center"/>
          </w:tcPr>
          <w:p w:rsidR="00F16050" w:rsidRDefault="00504620" w:rsidP="00294BF9">
            <w:pPr>
              <w:spacing w:before="120" w:after="120"/>
            </w:pPr>
            <w:r w:rsidRPr="00504620">
              <w:t>A complaint will be filed to the CDI if an elder or dependent adult appears to be a victim of an unethical or illegal sale of insurance, if there has been fraud related to an insurance claim, or if there has been an apparent deception of some type related to insurance sales or insurance products. This may include insurance policies, annuities, or irregularities related to escrow transactions or to title insurance. To discuss concerns related to a case, or to ask general questions contact the CDI’s Consumer Hotline at (800) 927- 4357.</w:t>
            </w:r>
          </w:p>
        </w:tc>
      </w:tr>
      <w:tr w:rsidR="00F16050" w:rsidTr="00044E05">
        <w:trPr>
          <w:trHeight w:val="371"/>
        </w:trPr>
        <w:tc>
          <w:tcPr>
            <w:tcW w:w="2163" w:type="dxa"/>
            <w:vMerge w:val="restart"/>
            <w:vAlign w:val="center"/>
          </w:tcPr>
          <w:p w:rsidR="00F16050" w:rsidRPr="00F55B56" w:rsidRDefault="00F16050" w:rsidP="00294BF9">
            <w:pPr>
              <w:spacing w:before="120" w:after="120"/>
              <w:rPr>
                <w:b/>
              </w:rPr>
            </w:pPr>
            <w:r w:rsidRPr="00F55B56">
              <w:rPr>
                <w:b/>
              </w:rPr>
              <w:t>Contact Information</w:t>
            </w:r>
            <w:r w:rsidR="00044E05">
              <w:rPr>
                <w:b/>
              </w:rPr>
              <w:t xml:space="preserve"> </w:t>
            </w:r>
            <w:r>
              <w:rPr>
                <w:b/>
              </w:rPr>
              <w:t>/Where to Report</w:t>
            </w:r>
            <w:r w:rsidRPr="00F55B56">
              <w:rPr>
                <w:b/>
              </w:rPr>
              <w:t>:</w:t>
            </w:r>
          </w:p>
        </w:tc>
        <w:tc>
          <w:tcPr>
            <w:tcW w:w="8853" w:type="dxa"/>
            <w:gridSpan w:val="3"/>
            <w:vAlign w:val="center"/>
          </w:tcPr>
          <w:p w:rsidR="00504620" w:rsidRDefault="00504620" w:rsidP="00294BF9">
            <w:pPr>
              <w:spacing w:before="120" w:after="120"/>
            </w:pPr>
            <w:r>
              <w:t>The completed complaint form must be mailed to:</w:t>
            </w:r>
          </w:p>
          <w:p w:rsidR="00504620" w:rsidRDefault="00504620" w:rsidP="00294BF9">
            <w:r>
              <w:t>California Department of Insurance</w:t>
            </w:r>
          </w:p>
          <w:p w:rsidR="00504620" w:rsidRDefault="00504620" w:rsidP="00294BF9">
            <w:r>
              <w:t>Consumer Services and Market Conduct Branch</w:t>
            </w:r>
          </w:p>
          <w:p w:rsidR="00504620" w:rsidRDefault="00504620" w:rsidP="00294BF9">
            <w:r>
              <w:t>Consumer Services Division</w:t>
            </w:r>
          </w:p>
          <w:p w:rsidR="00504620" w:rsidRDefault="00504620" w:rsidP="00294BF9">
            <w:r>
              <w:t>300 South Spring Street, South Tower</w:t>
            </w:r>
          </w:p>
          <w:p w:rsidR="00F16050" w:rsidRDefault="00504620" w:rsidP="00294BF9">
            <w:r>
              <w:t>Los Angeles, CA 90013</w:t>
            </w:r>
          </w:p>
        </w:tc>
      </w:tr>
      <w:tr w:rsidR="00F16050" w:rsidTr="00044E05">
        <w:trPr>
          <w:trHeight w:val="370"/>
        </w:trPr>
        <w:tc>
          <w:tcPr>
            <w:tcW w:w="2163" w:type="dxa"/>
            <w:vMerge/>
            <w:vAlign w:val="center"/>
          </w:tcPr>
          <w:p w:rsidR="00F16050" w:rsidRPr="00F55B56" w:rsidRDefault="00F16050" w:rsidP="00294BF9">
            <w:pPr>
              <w:spacing w:before="120" w:after="120"/>
              <w:rPr>
                <w:b/>
              </w:rPr>
            </w:pPr>
          </w:p>
        </w:tc>
        <w:tc>
          <w:tcPr>
            <w:tcW w:w="8853" w:type="dxa"/>
            <w:gridSpan w:val="3"/>
            <w:vAlign w:val="center"/>
          </w:tcPr>
          <w:p w:rsidR="00F16050" w:rsidRDefault="00F16050" w:rsidP="00294BF9">
            <w:pPr>
              <w:spacing w:before="120" w:after="120"/>
            </w:pPr>
          </w:p>
        </w:tc>
      </w:tr>
      <w:tr w:rsidR="00262119" w:rsidTr="00044E05">
        <w:tc>
          <w:tcPr>
            <w:tcW w:w="3618" w:type="dxa"/>
            <w:gridSpan w:val="2"/>
            <w:vAlign w:val="center"/>
          </w:tcPr>
          <w:p w:rsidR="00262119" w:rsidRPr="00F55B56" w:rsidRDefault="00262119" w:rsidP="00294BF9">
            <w:pPr>
              <w:spacing w:before="120" w:after="120"/>
              <w:rPr>
                <w:b/>
              </w:rPr>
            </w:pPr>
            <w:r w:rsidRPr="00F55B56">
              <w:rPr>
                <w:b/>
              </w:rPr>
              <w:t>Does client/authorized representative need to be involved in the referral/cross –report?</w:t>
            </w:r>
          </w:p>
        </w:tc>
        <w:tc>
          <w:tcPr>
            <w:tcW w:w="7398" w:type="dxa"/>
            <w:gridSpan w:val="2"/>
            <w:vAlign w:val="center"/>
          </w:tcPr>
          <w:p w:rsidR="00262119" w:rsidRDefault="00262119" w:rsidP="00294BF9">
            <w:pPr>
              <w:spacing w:before="120" w:after="120"/>
            </w:pPr>
            <w:r w:rsidRPr="00504620">
              <w:t>The client or the client’s legal representative must complete and sign the CDI Request for Assistance complaint form. The APS worker is permitted to assist the client or the client’s legal representative with completing the complaint form. If the client or client’s legal representative is unable or unwilling to complete the complaint form, the APS worker can contact the CDI if there is reason to suspect that the same alleged abuser(s) may victimize others.</w:t>
            </w:r>
          </w:p>
        </w:tc>
      </w:tr>
      <w:tr w:rsidR="00F16050" w:rsidTr="00044E05">
        <w:tc>
          <w:tcPr>
            <w:tcW w:w="3708" w:type="dxa"/>
            <w:gridSpan w:val="3"/>
            <w:vAlign w:val="center"/>
          </w:tcPr>
          <w:p w:rsidR="00F16050" w:rsidRPr="00F55B56" w:rsidRDefault="00F16050" w:rsidP="00294BF9">
            <w:pPr>
              <w:spacing w:before="120" w:after="120"/>
              <w:rPr>
                <w:b/>
              </w:rPr>
            </w:pPr>
            <w:r w:rsidRPr="00F55B56">
              <w:rPr>
                <w:b/>
              </w:rPr>
              <w:t>Agency responsibility or what to expect:</w:t>
            </w:r>
          </w:p>
        </w:tc>
        <w:tc>
          <w:tcPr>
            <w:tcW w:w="7308" w:type="dxa"/>
            <w:vAlign w:val="center"/>
          </w:tcPr>
          <w:p w:rsidR="00F16050" w:rsidRDefault="00F16050" w:rsidP="00294BF9">
            <w:pPr>
              <w:spacing w:before="120" w:after="120"/>
            </w:pPr>
          </w:p>
        </w:tc>
      </w:tr>
      <w:tr w:rsidR="00F16050" w:rsidTr="00044E05">
        <w:tc>
          <w:tcPr>
            <w:tcW w:w="3708" w:type="dxa"/>
            <w:gridSpan w:val="3"/>
            <w:vAlign w:val="center"/>
          </w:tcPr>
          <w:p w:rsidR="00F16050" w:rsidRPr="00F55B56" w:rsidRDefault="00F16050" w:rsidP="00294BF9">
            <w:pPr>
              <w:spacing w:before="120" w:after="120"/>
              <w:rPr>
                <w:b/>
              </w:rPr>
            </w:pPr>
            <w:r w:rsidRPr="00F55B56">
              <w:rPr>
                <w:b/>
              </w:rPr>
              <w:t>APS responsibility or what to expect:</w:t>
            </w:r>
          </w:p>
        </w:tc>
        <w:tc>
          <w:tcPr>
            <w:tcW w:w="7308" w:type="dxa"/>
            <w:vAlign w:val="center"/>
          </w:tcPr>
          <w:p w:rsidR="00F16050" w:rsidRDefault="00F16050" w:rsidP="00294BF9">
            <w:pPr>
              <w:spacing w:before="120" w:after="120"/>
            </w:pPr>
          </w:p>
        </w:tc>
      </w:tr>
      <w:tr w:rsidR="00F16050" w:rsidTr="00044E05">
        <w:tc>
          <w:tcPr>
            <w:tcW w:w="3708" w:type="dxa"/>
            <w:gridSpan w:val="3"/>
            <w:vAlign w:val="center"/>
          </w:tcPr>
          <w:p w:rsidR="00F16050" w:rsidRPr="00F55B56" w:rsidRDefault="00F16050" w:rsidP="00294BF9">
            <w:pPr>
              <w:spacing w:before="120" w:after="120"/>
              <w:rPr>
                <w:b/>
              </w:rPr>
            </w:pPr>
            <w:r w:rsidRPr="00F55B56">
              <w:rPr>
                <w:b/>
              </w:rPr>
              <w:t>Legal citations, W&amp;I code or specific policy information:</w:t>
            </w:r>
          </w:p>
        </w:tc>
        <w:tc>
          <w:tcPr>
            <w:tcW w:w="7308" w:type="dxa"/>
            <w:vAlign w:val="center"/>
          </w:tcPr>
          <w:p w:rsidR="00F16050" w:rsidRDefault="00504620" w:rsidP="00294BF9">
            <w:pPr>
              <w:spacing w:before="120" w:after="120"/>
            </w:pPr>
            <w:r>
              <w:t>Cross-reporting between APS and a public agency is required for any known or suspected</w:t>
            </w:r>
            <w:r w:rsidR="00294BF9">
              <w:t xml:space="preserve"> </w:t>
            </w:r>
            <w:r>
              <w:t>incident of abuse in which the public agency is given the responsibility for the investigation of</w:t>
            </w:r>
            <w:r w:rsidR="000A67AA">
              <w:t xml:space="preserve"> elder or dependent adult abuse in that jurisdiction  [W&amp;IC 15640(a)(1)].</w:t>
            </w:r>
          </w:p>
        </w:tc>
      </w:tr>
      <w:tr w:rsidR="00F16050" w:rsidTr="00044E05">
        <w:tc>
          <w:tcPr>
            <w:tcW w:w="3708" w:type="dxa"/>
            <w:gridSpan w:val="3"/>
            <w:vAlign w:val="center"/>
          </w:tcPr>
          <w:p w:rsidR="00F16050" w:rsidRPr="00F55B56" w:rsidRDefault="00F16050" w:rsidP="00294BF9">
            <w:pPr>
              <w:spacing w:before="120" w:after="120"/>
              <w:rPr>
                <w:b/>
              </w:rPr>
            </w:pPr>
            <w:r w:rsidRPr="00F55B56">
              <w:rPr>
                <w:b/>
              </w:rPr>
              <w:t>Reporting Vehicle/Format:</w:t>
            </w:r>
          </w:p>
        </w:tc>
        <w:tc>
          <w:tcPr>
            <w:tcW w:w="7308" w:type="dxa"/>
            <w:vAlign w:val="center"/>
          </w:tcPr>
          <w:p w:rsidR="00F16050" w:rsidRDefault="00504620" w:rsidP="00294BF9">
            <w:pPr>
              <w:spacing w:before="120" w:after="120"/>
            </w:pPr>
            <w:r w:rsidRPr="00504620">
              <w:t xml:space="preserve">The complaint form is available and can be downloaded from the CDI website </w:t>
            </w:r>
            <w:r w:rsidRPr="006E52AD">
              <w:t>at:</w:t>
            </w:r>
            <w:r w:rsidRPr="006E52AD">
              <w:rPr>
                <w:shd w:val="clear" w:color="auto" w:fill="FFFF00"/>
              </w:rPr>
              <w:t xml:space="preserve">  </w:t>
            </w:r>
            <w:hyperlink r:id="rId29" w:history="1">
              <w:r w:rsidR="006E52AD" w:rsidRPr="006E52AD">
                <w:rPr>
                  <w:rStyle w:val="Hyperlink"/>
                </w:rPr>
                <w:t>http://www.insurance.ca.gov/01-consumers/101-help/index.cfm</w:t>
              </w:r>
            </w:hyperlink>
          </w:p>
          <w:p w:rsidR="006E52AD" w:rsidRDefault="006E52AD" w:rsidP="00294BF9">
            <w:pPr>
              <w:spacing w:before="120" w:after="120"/>
            </w:pPr>
          </w:p>
        </w:tc>
      </w:tr>
      <w:tr w:rsidR="00F16050" w:rsidTr="00044E05">
        <w:tc>
          <w:tcPr>
            <w:tcW w:w="3708" w:type="dxa"/>
            <w:gridSpan w:val="3"/>
            <w:vAlign w:val="center"/>
          </w:tcPr>
          <w:p w:rsidR="00F16050" w:rsidRPr="00F55B56" w:rsidRDefault="00F16050" w:rsidP="00294BF9">
            <w:pPr>
              <w:spacing w:before="120" w:after="120"/>
              <w:rPr>
                <w:b/>
              </w:rPr>
            </w:pPr>
            <w:r>
              <w:rPr>
                <w:b/>
              </w:rPr>
              <w:t>County specific guidance:</w:t>
            </w:r>
          </w:p>
        </w:tc>
        <w:tc>
          <w:tcPr>
            <w:tcW w:w="7308" w:type="dxa"/>
            <w:vAlign w:val="center"/>
          </w:tcPr>
          <w:p w:rsidR="00F16050" w:rsidRDefault="00F16050" w:rsidP="00294BF9">
            <w:pPr>
              <w:spacing w:before="120" w:after="120"/>
            </w:pPr>
            <w:r>
              <w:t>(Enter guidance specific to your county here)</w:t>
            </w:r>
          </w:p>
        </w:tc>
      </w:tr>
    </w:tbl>
    <w:p w:rsidR="00F16050" w:rsidRDefault="00F16050"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38"/>
        <w:gridCol w:w="1414"/>
        <w:gridCol w:w="7238"/>
      </w:tblGrid>
      <w:tr w:rsidR="00F16050" w:rsidTr="00294BF9">
        <w:tc>
          <w:tcPr>
            <w:tcW w:w="2163" w:type="dxa"/>
            <w:vAlign w:val="center"/>
          </w:tcPr>
          <w:p w:rsidR="00F16050" w:rsidRPr="00F55B56" w:rsidRDefault="00F16050" w:rsidP="00294BF9">
            <w:pPr>
              <w:spacing w:before="120" w:after="120"/>
              <w:rPr>
                <w:b/>
                <w:sz w:val="32"/>
                <w:szCs w:val="32"/>
              </w:rPr>
            </w:pPr>
            <w:r w:rsidRPr="00F55B56">
              <w:rPr>
                <w:b/>
                <w:sz w:val="32"/>
                <w:szCs w:val="32"/>
              </w:rPr>
              <w:t>Agency Name:</w:t>
            </w:r>
          </w:p>
        </w:tc>
        <w:tc>
          <w:tcPr>
            <w:tcW w:w="8853" w:type="dxa"/>
            <w:gridSpan w:val="2"/>
            <w:vAlign w:val="center"/>
          </w:tcPr>
          <w:p w:rsidR="00F16050" w:rsidRPr="00F55B56" w:rsidRDefault="00504620" w:rsidP="00294BF9">
            <w:pPr>
              <w:spacing w:before="120" w:after="120"/>
              <w:rPr>
                <w:b/>
                <w:sz w:val="32"/>
                <w:szCs w:val="32"/>
              </w:rPr>
            </w:pPr>
            <w:bookmarkStart w:id="19" w:name="Department_of_Justice_Medical_Fraud_19"/>
            <w:r>
              <w:rPr>
                <w:b/>
                <w:sz w:val="32"/>
                <w:szCs w:val="32"/>
              </w:rPr>
              <w:t>Department of Justice Medi-Cal Fraud</w:t>
            </w:r>
            <w:bookmarkEnd w:id="19"/>
          </w:p>
        </w:tc>
      </w:tr>
      <w:tr w:rsidR="00F16050" w:rsidTr="00294BF9">
        <w:tc>
          <w:tcPr>
            <w:tcW w:w="2163" w:type="dxa"/>
            <w:vAlign w:val="center"/>
          </w:tcPr>
          <w:p w:rsidR="00F16050" w:rsidRPr="00294BF9" w:rsidRDefault="00F16050" w:rsidP="00294BF9">
            <w:pPr>
              <w:spacing w:before="120" w:after="120"/>
              <w:rPr>
                <w:b/>
              </w:rPr>
            </w:pPr>
            <w:r w:rsidRPr="00F55B56">
              <w:rPr>
                <w:b/>
              </w:rPr>
              <w:t>Agency Description:</w:t>
            </w:r>
          </w:p>
        </w:tc>
        <w:tc>
          <w:tcPr>
            <w:tcW w:w="8853" w:type="dxa"/>
            <w:gridSpan w:val="2"/>
            <w:vAlign w:val="center"/>
          </w:tcPr>
          <w:p w:rsidR="00F16050" w:rsidRDefault="00504620" w:rsidP="00294BF9">
            <w:pPr>
              <w:spacing w:before="120" w:after="120"/>
            </w:pPr>
            <w:r w:rsidRPr="00504620">
              <w:t>The Department of Justice Bureau of Medi-Cal Fraud and Elder Abuse (BMFEA) aggressively pursues criminals who are directly or indirectly involved in filing false claims for medical services, drugs, or supplies. These perpetrators can be registered Medi-Cal providers who allow others to use their billing privileges, or who manage to tap into the billing privileges of registered providers. They can be identity thieves who steal information from providers and patients, or beneficiaries who accept payment for using a particular provider or for selling their Medi-Cal identities. Suspects can include anyone who is involved in the administration of the Medi-Cal program, including government workers and employees of contracting agencies.</w:t>
            </w:r>
          </w:p>
        </w:tc>
      </w:tr>
      <w:tr w:rsidR="00F16050" w:rsidTr="00294BF9">
        <w:tc>
          <w:tcPr>
            <w:tcW w:w="2163" w:type="dxa"/>
            <w:vAlign w:val="center"/>
          </w:tcPr>
          <w:p w:rsidR="00F16050" w:rsidRPr="00F55B56" w:rsidRDefault="00F16050" w:rsidP="00294BF9">
            <w:pPr>
              <w:spacing w:before="120" w:after="120"/>
              <w:rPr>
                <w:b/>
              </w:rPr>
            </w:pPr>
            <w:r w:rsidRPr="00F55B56">
              <w:rPr>
                <w:b/>
              </w:rPr>
              <w:t>What to Report:</w:t>
            </w:r>
          </w:p>
        </w:tc>
        <w:tc>
          <w:tcPr>
            <w:tcW w:w="8853" w:type="dxa"/>
            <w:gridSpan w:val="2"/>
            <w:vAlign w:val="center"/>
          </w:tcPr>
          <w:p w:rsidR="00F16050" w:rsidRDefault="00504620" w:rsidP="00294BF9">
            <w:pPr>
              <w:spacing w:before="120" w:after="120"/>
            </w:pPr>
            <w:r w:rsidRPr="00504620">
              <w:t>When, as part of an APS investigation, it comes to the attention of the investigating Social Worker that Medi-Cal or Social Security fraud may be occurring.</w:t>
            </w:r>
          </w:p>
        </w:tc>
      </w:tr>
      <w:tr w:rsidR="00F16050" w:rsidTr="00294BF9">
        <w:trPr>
          <w:trHeight w:val="371"/>
        </w:trPr>
        <w:tc>
          <w:tcPr>
            <w:tcW w:w="2163" w:type="dxa"/>
            <w:vMerge w:val="restart"/>
            <w:vAlign w:val="center"/>
          </w:tcPr>
          <w:p w:rsidR="00F16050" w:rsidRPr="00F55B56" w:rsidRDefault="00F16050" w:rsidP="00294BF9">
            <w:pPr>
              <w:spacing w:before="120" w:after="120"/>
              <w:rPr>
                <w:b/>
              </w:rPr>
            </w:pPr>
            <w:r w:rsidRPr="00F55B56">
              <w:rPr>
                <w:b/>
              </w:rPr>
              <w:t>Contact Information</w:t>
            </w:r>
            <w:r w:rsidR="00044E05">
              <w:rPr>
                <w:b/>
              </w:rPr>
              <w:t xml:space="preserve"> </w:t>
            </w:r>
            <w:r>
              <w:rPr>
                <w:b/>
              </w:rPr>
              <w:t>/Where to Report</w:t>
            </w:r>
            <w:r w:rsidRPr="00F55B56">
              <w:rPr>
                <w:b/>
              </w:rPr>
              <w:t>:</w:t>
            </w:r>
          </w:p>
        </w:tc>
        <w:tc>
          <w:tcPr>
            <w:tcW w:w="8853" w:type="dxa"/>
            <w:gridSpan w:val="2"/>
            <w:vAlign w:val="center"/>
          </w:tcPr>
          <w:p w:rsidR="00F16050" w:rsidRPr="006E52AD" w:rsidRDefault="00504620" w:rsidP="006E52AD">
            <w:pPr>
              <w:spacing w:before="120" w:after="120"/>
            </w:pPr>
            <w:r w:rsidRPr="006E52AD">
              <w:t xml:space="preserve">1-800-822-6222 </w:t>
            </w:r>
          </w:p>
        </w:tc>
      </w:tr>
      <w:tr w:rsidR="00F16050" w:rsidTr="00294BF9">
        <w:trPr>
          <w:trHeight w:val="370"/>
        </w:trPr>
        <w:tc>
          <w:tcPr>
            <w:tcW w:w="2163" w:type="dxa"/>
            <w:vMerge/>
            <w:vAlign w:val="center"/>
          </w:tcPr>
          <w:p w:rsidR="00F16050" w:rsidRPr="00F55B56" w:rsidRDefault="00F16050" w:rsidP="00294BF9">
            <w:pPr>
              <w:spacing w:before="120" w:after="120"/>
              <w:rPr>
                <w:b/>
              </w:rPr>
            </w:pPr>
          </w:p>
        </w:tc>
        <w:tc>
          <w:tcPr>
            <w:tcW w:w="8853" w:type="dxa"/>
            <w:gridSpan w:val="2"/>
            <w:vAlign w:val="center"/>
          </w:tcPr>
          <w:p w:rsidR="00F16050" w:rsidRDefault="008C73F6" w:rsidP="00294BF9">
            <w:pPr>
              <w:spacing w:before="120" w:after="120"/>
            </w:pPr>
            <w:hyperlink r:id="rId30" w:history="1">
              <w:r w:rsidR="006E52AD" w:rsidRPr="00CB07A4">
                <w:rPr>
                  <w:rStyle w:val="Hyperlink"/>
                </w:rPr>
                <w:t>http://oag.ca.gov/bmfea/reporting</w:t>
              </w:r>
            </w:hyperlink>
          </w:p>
          <w:p w:rsidR="006E52AD" w:rsidRPr="001A1597" w:rsidRDefault="006E52AD" w:rsidP="00294BF9">
            <w:pPr>
              <w:spacing w:before="120" w:after="120"/>
              <w:rPr>
                <w:highlight w:val="yellow"/>
              </w:rPr>
            </w:pPr>
          </w:p>
        </w:tc>
      </w:tr>
      <w:tr w:rsidR="00262119" w:rsidTr="00044E05">
        <w:tc>
          <w:tcPr>
            <w:tcW w:w="3618" w:type="dxa"/>
            <w:gridSpan w:val="2"/>
            <w:vAlign w:val="center"/>
          </w:tcPr>
          <w:p w:rsidR="00262119" w:rsidRPr="00F55B56" w:rsidRDefault="00262119" w:rsidP="00294BF9">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294BF9">
            <w:pPr>
              <w:spacing w:before="120" w:after="120"/>
            </w:pPr>
            <w:r w:rsidRPr="00504620">
              <w:t>APS alone or APS and client</w:t>
            </w:r>
          </w:p>
        </w:tc>
      </w:tr>
      <w:tr w:rsidR="00F16050" w:rsidTr="00044E05">
        <w:tc>
          <w:tcPr>
            <w:tcW w:w="3618" w:type="dxa"/>
            <w:gridSpan w:val="2"/>
            <w:vAlign w:val="center"/>
          </w:tcPr>
          <w:p w:rsidR="00F16050" w:rsidRPr="00F55B56" w:rsidRDefault="00F16050" w:rsidP="00294BF9">
            <w:pPr>
              <w:spacing w:before="120" w:after="120"/>
              <w:rPr>
                <w:b/>
              </w:rPr>
            </w:pPr>
            <w:r w:rsidRPr="00F55B56">
              <w:rPr>
                <w:b/>
              </w:rPr>
              <w:t>Agency responsibility or what to expect:</w:t>
            </w:r>
          </w:p>
        </w:tc>
        <w:tc>
          <w:tcPr>
            <w:tcW w:w="7398" w:type="dxa"/>
            <w:vAlign w:val="center"/>
          </w:tcPr>
          <w:p w:rsidR="00F16050" w:rsidRDefault="00504620" w:rsidP="00294BF9">
            <w:pPr>
              <w:spacing w:before="120" w:after="120"/>
            </w:pPr>
            <w:r w:rsidRPr="00504620">
              <w:t>The Medi-Cal/Social Security Fraud unit would investigate.  There should be no expectation of update/outcome.</w:t>
            </w:r>
          </w:p>
        </w:tc>
      </w:tr>
      <w:tr w:rsidR="00F16050" w:rsidTr="00044E05">
        <w:tc>
          <w:tcPr>
            <w:tcW w:w="3618" w:type="dxa"/>
            <w:gridSpan w:val="2"/>
            <w:vAlign w:val="center"/>
          </w:tcPr>
          <w:p w:rsidR="00F16050" w:rsidRPr="00F55B56" w:rsidRDefault="00F16050" w:rsidP="00294BF9">
            <w:pPr>
              <w:spacing w:before="120" w:after="120"/>
              <w:rPr>
                <w:b/>
              </w:rPr>
            </w:pPr>
            <w:r w:rsidRPr="00F55B56">
              <w:rPr>
                <w:b/>
              </w:rPr>
              <w:t>APS responsibility or what to expect:</w:t>
            </w:r>
          </w:p>
        </w:tc>
        <w:tc>
          <w:tcPr>
            <w:tcW w:w="7398" w:type="dxa"/>
            <w:vAlign w:val="center"/>
          </w:tcPr>
          <w:p w:rsidR="00F16050" w:rsidRDefault="00504620" w:rsidP="00294BF9">
            <w:pPr>
              <w:spacing w:before="120" w:after="120"/>
            </w:pPr>
            <w:r w:rsidRPr="00504620">
              <w:t>To report any suspected fraud</w:t>
            </w:r>
          </w:p>
        </w:tc>
      </w:tr>
      <w:tr w:rsidR="00F16050" w:rsidTr="00044E05">
        <w:tc>
          <w:tcPr>
            <w:tcW w:w="3618" w:type="dxa"/>
            <w:gridSpan w:val="2"/>
            <w:vAlign w:val="center"/>
          </w:tcPr>
          <w:p w:rsidR="00F16050" w:rsidRPr="00F55B56" w:rsidRDefault="00F16050" w:rsidP="00294BF9">
            <w:pPr>
              <w:spacing w:before="120" w:after="120"/>
              <w:rPr>
                <w:b/>
              </w:rPr>
            </w:pPr>
            <w:r w:rsidRPr="00F55B56">
              <w:rPr>
                <w:b/>
              </w:rPr>
              <w:t>Legal citations, W&amp;I code or specific policy information:</w:t>
            </w:r>
          </w:p>
        </w:tc>
        <w:tc>
          <w:tcPr>
            <w:tcW w:w="7398" w:type="dxa"/>
            <w:vAlign w:val="center"/>
          </w:tcPr>
          <w:p w:rsidR="00F16050" w:rsidRDefault="00504620" w:rsidP="00294BF9">
            <w:pPr>
              <w:spacing w:before="120" w:after="120"/>
            </w:pPr>
            <w:r>
              <w:t>Administrative Sanctions: Welfare and Institutions Code, Section 14107.11; Section 14043.36.; Cross-reporting between APS and a public agency is required for any known or suspected incident of abuse in which the public agency is given the responsibility for the investigation of elder or dependent adult abuse in that jurisdiction [W&amp;IC 15640(a)(1)].</w:t>
            </w:r>
          </w:p>
        </w:tc>
      </w:tr>
      <w:tr w:rsidR="00F16050" w:rsidTr="00044E05">
        <w:tc>
          <w:tcPr>
            <w:tcW w:w="3618" w:type="dxa"/>
            <w:gridSpan w:val="2"/>
            <w:vAlign w:val="center"/>
          </w:tcPr>
          <w:p w:rsidR="00F16050" w:rsidRPr="00F55B56" w:rsidRDefault="00F16050" w:rsidP="00294BF9">
            <w:pPr>
              <w:spacing w:before="120" w:after="120"/>
              <w:rPr>
                <w:b/>
              </w:rPr>
            </w:pPr>
            <w:r w:rsidRPr="00F55B56">
              <w:rPr>
                <w:b/>
              </w:rPr>
              <w:t>Reporting Vehicle/Format:</w:t>
            </w:r>
          </w:p>
        </w:tc>
        <w:tc>
          <w:tcPr>
            <w:tcW w:w="7398" w:type="dxa"/>
            <w:vAlign w:val="center"/>
          </w:tcPr>
          <w:p w:rsidR="00F16050" w:rsidRDefault="00504620" w:rsidP="00294BF9">
            <w:pPr>
              <w:spacing w:before="120" w:after="120"/>
            </w:pPr>
            <w:r w:rsidRPr="00504620">
              <w:t>SOC 341/343 or county equivalent</w:t>
            </w:r>
          </w:p>
        </w:tc>
      </w:tr>
      <w:tr w:rsidR="00F16050" w:rsidTr="00044E05">
        <w:tc>
          <w:tcPr>
            <w:tcW w:w="3618" w:type="dxa"/>
            <w:gridSpan w:val="2"/>
            <w:vAlign w:val="center"/>
          </w:tcPr>
          <w:p w:rsidR="00F16050" w:rsidRPr="00F55B56" w:rsidRDefault="00F16050" w:rsidP="00294BF9">
            <w:pPr>
              <w:spacing w:before="120" w:after="120"/>
              <w:rPr>
                <w:b/>
              </w:rPr>
            </w:pPr>
            <w:r>
              <w:rPr>
                <w:b/>
              </w:rPr>
              <w:t>County specific guidance:</w:t>
            </w:r>
          </w:p>
        </w:tc>
        <w:tc>
          <w:tcPr>
            <w:tcW w:w="7398" w:type="dxa"/>
            <w:vAlign w:val="center"/>
          </w:tcPr>
          <w:p w:rsidR="00F16050" w:rsidRDefault="00F16050" w:rsidP="00294BF9">
            <w:pPr>
              <w:spacing w:before="120" w:after="120"/>
            </w:pPr>
            <w:r>
              <w:t>(Enter guidance specific to your county here)</w:t>
            </w:r>
          </w:p>
        </w:tc>
      </w:tr>
    </w:tbl>
    <w:p w:rsidR="00F16050" w:rsidRDefault="00F16050"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38"/>
        <w:gridCol w:w="1379"/>
        <w:gridCol w:w="7273"/>
      </w:tblGrid>
      <w:tr w:rsidR="00F16050" w:rsidTr="00294BF9">
        <w:tc>
          <w:tcPr>
            <w:tcW w:w="2163" w:type="dxa"/>
            <w:vAlign w:val="center"/>
          </w:tcPr>
          <w:p w:rsidR="00F16050" w:rsidRPr="00F55B56" w:rsidRDefault="00F16050" w:rsidP="00294BF9">
            <w:pPr>
              <w:spacing w:before="120" w:after="120"/>
              <w:rPr>
                <w:b/>
                <w:sz w:val="32"/>
                <w:szCs w:val="32"/>
              </w:rPr>
            </w:pPr>
            <w:r w:rsidRPr="00F55B56">
              <w:rPr>
                <w:b/>
                <w:sz w:val="32"/>
                <w:szCs w:val="32"/>
              </w:rPr>
              <w:t>Agency Name:</w:t>
            </w:r>
          </w:p>
        </w:tc>
        <w:tc>
          <w:tcPr>
            <w:tcW w:w="8853" w:type="dxa"/>
            <w:gridSpan w:val="2"/>
            <w:vAlign w:val="center"/>
          </w:tcPr>
          <w:p w:rsidR="00F16050" w:rsidRPr="00F55B56" w:rsidRDefault="00B67583" w:rsidP="00294BF9">
            <w:pPr>
              <w:spacing w:before="120" w:after="120"/>
              <w:rPr>
                <w:b/>
                <w:sz w:val="32"/>
                <w:szCs w:val="32"/>
              </w:rPr>
            </w:pPr>
            <w:bookmarkStart w:id="20" w:name="Department_of_Real_Estate_20"/>
            <w:r>
              <w:rPr>
                <w:b/>
                <w:sz w:val="32"/>
                <w:szCs w:val="32"/>
              </w:rPr>
              <w:t>Department of Real Estate</w:t>
            </w:r>
            <w:bookmarkEnd w:id="20"/>
            <w:r w:rsidR="00093FC8">
              <w:rPr>
                <w:b/>
                <w:sz w:val="32"/>
                <w:szCs w:val="32"/>
              </w:rPr>
              <w:t xml:space="preserve"> (CalBRE)</w:t>
            </w:r>
          </w:p>
        </w:tc>
      </w:tr>
      <w:tr w:rsidR="00F16050" w:rsidTr="00294BF9">
        <w:tc>
          <w:tcPr>
            <w:tcW w:w="2163" w:type="dxa"/>
            <w:vAlign w:val="center"/>
          </w:tcPr>
          <w:p w:rsidR="00F16050" w:rsidRPr="00294BF9" w:rsidRDefault="00F16050" w:rsidP="00294BF9">
            <w:pPr>
              <w:spacing w:before="120" w:after="120"/>
              <w:rPr>
                <w:b/>
              </w:rPr>
            </w:pPr>
            <w:r w:rsidRPr="00F55B56">
              <w:rPr>
                <w:b/>
              </w:rPr>
              <w:t>Agency Description:</w:t>
            </w:r>
          </w:p>
        </w:tc>
        <w:tc>
          <w:tcPr>
            <w:tcW w:w="8853" w:type="dxa"/>
            <w:gridSpan w:val="2"/>
            <w:vAlign w:val="center"/>
          </w:tcPr>
          <w:p w:rsidR="00F16050" w:rsidRDefault="00B67583" w:rsidP="00294BF9">
            <w:pPr>
              <w:spacing w:before="120" w:after="120"/>
            </w:pPr>
            <w:r w:rsidRPr="00B67583">
              <w:t>The Department of Real Estate licenses real estate professionals. It also investigates complaints against real estate brokers and salespersons accused of misleading or defrauding consumers. If a violation of the real estate licensing law can be proven, a formal hearing may be held which could result in the revocation or suspension of the agent's license. The Department of Real Estate can investigate and take action against licensed real estate agents, brokers, or anyone posing as a licensed agent or broker.</w:t>
            </w:r>
          </w:p>
        </w:tc>
      </w:tr>
      <w:tr w:rsidR="00F16050" w:rsidTr="00294BF9">
        <w:tc>
          <w:tcPr>
            <w:tcW w:w="2163" w:type="dxa"/>
            <w:vAlign w:val="center"/>
          </w:tcPr>
          <w:p w:rsidR="00F16050" w:rsidRPr="00F55B56" w:rsidRDefault="00F16050" w:rsidP="00294BF9">
            <w:pPr>
              <w:spacing w:before="120" w:after="120"/>
              <w:rPr>
                <w:b/>
              </w:rPr>
            </w:pPr>
            <w:r w:rsidRPr="00F55B56">
              <w:rPr>
                <w:b/>
              </w:rPr>
              <w:t>What to Report:</w:t>
            </w:r>
          </w:p>
        </w:tc>
        <w:tc>
          <w:tcPr>
            <w:tcW w:w="8853" w:type="dxa"/>
            <w:gridSpan w:val="2"/>
            <w:vAlign w:val="center"/>
          </w:tcPr>
          <w:p w:rsidR="00F16050" w:rsidRDefault="00B67583" w:rsidP="00294BF9">
            <w:pPr>
              <w:spacing w:before="120" w:after="120"/>
            </w:pPr>
            <w:r w:rsidRPr="00B67583">
              <w:t>A complaint will be filed to the Department of Real Estate if it appears that an elder or dependent adult may have been defrauded, or is being defrauded by a real estate professional related to a real estate transaction. Examples of defrauding are illegal change of title, sale of a client’s home under unethical or illegal circumstances, or if it appears that a transaction may have taken place under duress or without the client’s knowledge. To discuss concerns related to a case or to ask general questions, contact a representative of the San Diego Department of Real Estate Office at (619) 525-4192.</w:t>
            </w:r>
          </w:p>
        </w:tc>
      </w:tr>
      <w:tr w:rsidR="00F16050" w:rsidTr="00294BF9">
        <w:trPr>
          <w:trHeight w:val="371"/>
        </w:trPr>
        <w:tc>
          <w:tcPr>
            <w:tcW w:w="2163" w:type="dxa"/>
            <w:vMerge w:val="restart"/>
            <w:vAlign w:val="center"/>
          </w:tcPr>
          <w:p w:rsidR="00F16050" w:rsidRPr="00F55B56" w:rsidRDefault="00F16050" w:rsidP="00294BF9">
            <w:pPr>
              <w:spacing w:before="120" w:after="120"/>
              <w:rPr>
                <w:b/>
              </w:rPr>
            </w:pPr>
            <w:r w:rsidRPr="00F55B56">
              <w:rPr>
                <w:b/>
              </w:rPr>
              <w:t>Contact Information</w:t>
            </w:r>
            <w:r w:rsidR="00294BF9">
              <w:rPr>
                <w:b/>
              </w:rPr>
              <w:t xml:space="preserve"> </w:t>
            </w:r>
            <w:r>
              <w:rPr>
                <w:b/>
              </w:rPr>
              <w:t>/Where to Report</w:t>
            </w:r>
            <w:r w:rsidRPr="00F55B56">
              <w:rPr>
                <w:b/>
              </w:rPr>
              <w:t>:</w:t>
            </w:r>
          </w:p>
        </w:tc>
        <w:tc>
          <w:tcPr>
            <w:tcW w:w="8853" w:type="dxa"/>
            <w:gridSpan w:val="2"/>
            <w:vAlign w:val="center"/>
          </w:tcPr>
          <w:p w:rsidR="00F16050" w:rsidRDefault="00B67583" w:rsidP="00294BF9">
            <w:pPr>
              <w:spacing w:before="120" w:after="120"/>
            </w:pPr>
            <w:r>
              <w:t xml:space="preserve">The completed complaint form must be mailed to: (insert local office address based on Bureau website: </w:t>
            </w:r>
            <w:hyperlink r:id="rId31" w:history="1">
              <w:r w:rsidRPr="00B67583">
                <w:rPr>
                  <w:rStyle w:val="Hyperlink"/>
                </w:rPr>
                <w:t>http://www.dre.ca.gov/Contact.html</w:t>
              </w:r>
            </w:hyperlink>
            <w:r>
              <w:t xml:space="preserve"> )</w:t>
            </w:r>
          </w:p>
        </w:tc>
      </w:tr>
      <w:tr w:rsidR="00F16050" w:rsidTr="00294BF9">
        <w:trPr>
          <w:trHeight w:val="370"/>
        </w:trPr>
        <w:tc>
          <w:tcPr>
            <w:tcW w:w="2163" w:type="dxa"/>
            <w:vMerge/>
            <w:vAlign w:val="center"/>
          </w:tcPr>
          <w:p w:rsidR="00F16050" w:rsidRPr="00F55B56" w:rsidRDefault="00F16050" w:rsidP="00294BF9">
            <w:pPr>
              <w:spacing w:before="120" w:after="120"/>
              <w:rPr>
                <w:b/>
              </w:rPr>
            </w:pPr>
          </w:p>
        </w:tc>
        <w:tc>
          <w:tcPr>
            <w:tcW w:w="8853" w:type="dxa"/>
            <w:gridSpan w:val="2"/>
            <w:vAlign w:val="center"/>
          </w:tcPr>
          <w:p w:rsidR="00B67583" w:rsidRDefault="00B67583" w:rsidP="00294BF9">
            <w:r>
              <w:t>Department of Real Estate, Enforcement</w:t>
            </w:r>
          </w:p>
          <w:p w:rsidR="00B67583" w:rsidRDefault="00B67583" w:rsidP="00294BF9">
            <w:r>
              <w:t>1350 Front St., Suite 1063</w:t>
            </w:r>
          </w:p>
          <w:p w:rsidR="00F16050" w:rsidRDefault="00B67583" w:rsidP="00294BF9">
            <w:r>
              <w:t>San Diego, CA 92101</w:t>
            </w:r>
          </w:p>
        </w:tc>
      </w:tr>
      <w:tr w:rsidR="00262119" w:rsidTr="00044E05">
        <w:tc>
          <w:tcPr>
            <w:tcW w:w="3618" w:type="dxa"/>
            <w:gridSpan w:val="2"/>
            <w:vAlign w:val="center"/>
          </w:tcPr>
          <w:p w:rsidR="00262119" w:rsidRPr="00F55B56" w:rsidRDefault="00262119" w:rsidP="00294BF9">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294BF9">
            <w:pPr>
              <w:spacing w:before="120" w:after="120"/>
            </w:pPr>
            <w:r w:rsidRPr="00B67583">
              <w:t>A Licensee/Sub-divider Complaint form must be completed and signed by the client or the client’s legal representative. The APS worker is permitted to assist the client or the client’s legal representative with the completion of the complaint form. If the client or client’s legal representative is unable or unwilling to complete the complaint form, the APS worker can contact the Department of Real Estate if there is reason to suspect that the same alleged abuser(s) may victimize others.</w:t>
            </w:r>
          </w:p>
        </w:tc>
      </w:tr>
      <w:tr w:rsidR="00F16050" w:rsidTr="00044E05">
        <w:tc>
          <w:tcPr>
            <w:tcW w:w="3618" w:type="dxa"/>
            <w:gridSpan w:val="2"/>
            <w:vAlign w:val="center"/>
          </w:tcPr>
          <w:p w:rsidR="00F16050" w:rsidRPr="00F55B56" w:rsidRDefault="00F16050" w:rsidP="00294BF9">
            <w:pPr>
              <w:spacing w:before="120" w:after="120"/>
              <w:rPr>
                <w:b/>
              </w:rPr>
            </w:pPr>
            <w:r w:rsidRPr="00F55B56">
              <w:rPr>
                <w:b/>
              </w:rPr>
              <w:t>Agency responsibility or what to expect:</w:t>
            </w:r>
          </w:p>
        </w:tc>
        <w:tc>
          <w:tcPr>
            <w:tcW w:w="7398" w:type="dxa"/>
            <w:vAlign w:val="center"/>
          </w:tcPr>
          <w:p w:rsidR="00F16050" w:rsidRDefault="004D1F53" w:rsidP="00294BF9">
            <w:pPr>
              <w:spacing w:before="120" w:after="120"/>
            </w:pPr>
            <w:r w:rsidRPr="00CD6E84">
              <w:rPr>
                <w:rFonts w:cstheme="minorHAnsi"/>
                <w:sz w:val="23"/>
                <w:szCs w:val="23"/>
              </w:rPr>
              <w:t>If CalBRE can prove a violation of the Real Estate Licensing Law, a formal hearing may be held which could result in the revocation or suspension of the agent's license.  If CalBRE can prove a violation, further sales may be stopped until such time as the violations are corrected.  CalBRE cannot act as a court of law, so CalBRE cannot order that monies be refunded, contracts be canceled, damages be awarded, etc.</w:t>
            </w:r>
          </w:p>
        </w:tc>
      </w:tr>
      <w:tr w:rsidR="00F16050" w:rsidTr="00044E05">
        <w:tc>
          <w:tcPr>
            <w:tcW w:w="3618" w:type="dxa"/>
            <w:gridSpan w:val="2"/>
            <w:vAlign w:val="center"/>
          </w:tcPr>
          <w:p w:rsidR="00F16050" w:rsidRPr="00F55B56" w:rsidRDefault="00F16050" w:rsidP="00294BF9">
            <w:pPr>
              <w:spacing w:before="120" w:after="120"/>
              <w:rPr>
                <w:b/>
              </w:rPr>
            </w:pPr>
            <w:r w:rsidRPr="00F55B56">
              <w:rPr>
                <w:b/>
              </w:rPr>
              <w:t>APS responsibility or what to expect:</w:t>
            </w:r>
          </w:p>
        </w:tc>
        <w:tc>
          <w:tcPr>
            <w:tcW w:w="7398" w:type="dxa"/>
            <w:vAlign w:val="center"/>
          </w:tcPr>
          <w:p w:rsidR="00F16050" w:rsidRDefault="004D1F53" w:rsidP="00294BF9">
            <w:pPr>
              <w:spacing w:before="120" w:after="120"/>
            </w:pPr>
            <w:r>
              <w:rPr>
                <w:rFonts w:cstheme="minorHAnsi"/>
                <w:sz w:val="23"/>
                <w:szCs w:val="23"/>
              </w:rPr>
              <w:t xml:space="preserve">A complaint should be filed with the Department of Real Estate if it appears that an elder or dependent adult may have been defrauded or is being defrauded by a real estate professional related to a real estate transaction.  </w:t>
            </w:r>
          </w:p>
        </w:tc>
      </w:tr>
      <w:tr w:rsidR="00F16050" w:rsidTr="00044E05">
        <w:tc>
          <w:tcPr>
            <w:tcW w:w="3618" w:type="dxa"/>
            <w:gridSpan w:val="2"/>
            <w:vAlign w:val="center"/>
          </w:tcPr>
          <w:p w:rsidR="00F16050" w:rsidRPr="00F55B56" w:rsidRDefault="00F16050" w:rsidP="00294BF9">
            <w:pPr>
              <w:spacing w:before="120" w:after="120"/>
              <w:rPr>
                <w:b/>
              </w:rPr>
            </w:pPr>
            <w:r w:rsidRPr="00F55B56">
              <w:rPr>
                <w:b/>
              </w:rPr>
              <w:t>Legal citations, W&amp;I code or specific policy information:</w:t>
            </w:r>
          </w:p>
        </w:tc>
        <w:tc>
          <w:tcPr>
            <w:tcW w:w="7398" w:type="dxa"/>
            <w:vAlign w:val="center"/>
          </w:tcPr>
          <w:p w:rsidR="00F16050" w:rsidRDefault="004D1F53" w:rsidP="00294BF9">
            <w:pPr>
              <w:spacing w:before="120" w:after="120"/>
            </w:pPr>
            <w:r w:rsidRPr="001E0359">
              <w:rPr>
                <w:rFonts w:cstheme="minorHAnsi"/>
                <w:sz w:val="23"/>
                <w:szCs w:val="23"/>
              </w:rPr>
              <w:t>California Welfare and Institutions Code Section 15640</w:t>
            </w:r>
          </w:p>
        </w:tc>
      </w:tr>
      <w:tr w:rsidR="00F16050" w:rsidTr="00044E05">
        <w:tc>
          <w:tcPr>
            <w:tcW w:w="3618" w:type="dxa"/>
            <w:gridSpan w:val="2"/>
            <w:vAlign w:val="center"/>
          </w:tcPr>
          <w:p w:rsidR="00F16050" w:rsidRPr="00F55B56" w:rsidRDefault="00F16050" w:rsidP="00294BF9">
            <w:pPr>
              <w:spacing w:before="120" w:after="120"/>
              <w:rPr>
                <w:b/>
              </w:rPr>
            </w:pPr>
            <w:r w:rsidRPr="00F55B56">
              <w:rPr>
                <w:b/>
              </w:rPr>
              <w:t>Reporting Vehicle/Format:</w:t>
            </w:r>
          </w:p>
        </w:tc>
        <w:tc>
          <w:tcPr>
            <w:tcW w:w="7398" w:type="dxa"/>
            <w:vAlign w:val="center"/>
          </w:tcPr>
          <w:p w:rsidR="00F16050" w:rsidRDefault="00B67583" w:rsidP="00044E05">
            <w:pPr>
              <w:spacing w:before="120" w:after="120"/>
            </w:pPr>
            <w:r>
              <w:t>The complaint form is available and can be downloaded from the Department of Real Estate</w:t>
            </w:r>
            <w:r w:rsidR="00044E05">
              <w:t xml:space="preserve"> </w:t>
            </w:r>
            <w:r>
              <w:t xml:space="preserve">website at:  </w:t>
            </w:r>
            <w:hyperlink r:id="rId32" w:history="1">
              <w:r w:rsidRPr="00B67583">
                <w:rPr>
                  <w:rStyle w:val="Hyperlink"/>
                </w:rPr>
                <w:t>http://www.dre.ca.gov/Consumers/FileComplaint.html</w:t>
              </w:r>
            </w:hyperlink>
          </w:p>
        </w:tc>
      </w:tr>
      <w:tr w:rsidR="00F16050" w:rsidTr="00044E05">
        <w:tc>
          <w:tcPr>
            <w:tcW w:w="3618" w:type="dxa"/>
            <w:gridSpan w:val="2"/>
            <w:vAlign w:val="center"/>
          </w:tcPr>
          <w:p w:rsidR="00F16050" w:rsidRPr="00F55B56" w:rsidRDefault="00F16050" w:rsidP="00294BF9">
            <w:pPr>
              <w:spacing w:before="120" w:after="120"/>
              <w:rPr>
                <w:b/>
              </w:rPr>
            </w:pPr>
            <w:r>
              <w:rPr>
                <w:b/>
              </w:rPr>
              <w:t>County specific guidance:</w:t>
            </w:r>
          </w:p>
        </w:tc>
        <w:tc>
          <w:tcPr>
            <w:tcW w:w="7398" w:type="dxa"/>
            <w:vAlign w:val="center"/>
          </w:tcPr>
          <w:p w:rsidR="00F16050" w:rsidRDefault="00F16050" w:rsidP="00294BF9">
            <w:pPr>
              <w:spacing w:before="120" w:after="120"/>
            </w:pPr>
            <w:r>
              <w:t>(Enter guidance specific to your county here)</w:t>
            </w:r>
          </w:p>
        </w:tc>
      </w:tr>
    </w:tbl>
    <w:p w:rsidR="00F16050" w:rsidRDefault="00F16050"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39"/>
        <w:gridCol w:w="1416"/>
        <w:gridCol w:w="7235"/>
      </w:tblGrid>
      <w:tr w:rsidR="00F16050" w:rsidTr="00294BF9">
        <w:tc>
          <w:tcPr>
            <w:tcW w:w="2163" w:type="dxa"/>
            <w:vAlign w:val="center"/>
          </w:tcPr>
          <w:p w:rsidR="00F16050" w:rsidRPr="00F55B56" w:rsidRDefault="00F16050" w:rsidP="00294BF9">
            <w:pPr>
              <w:spacing w:before="120" w:after="120"/>
              <w:rPr>
                <w:b/>
                <w:sz w:val="32"/>
                <w:szCs w:val="32"/>
              </w:rPr>
            </w:pPr>
            <w:r w:rsidRPr="00F55B56">
              <w:rPr>
                <w:b/>
                <w:sz w:val="32"/>
                <w:szCs w:val="32"/>
              </w:rPr>
              <w:t>Agency Name:</w:t>
            </w:r>
          </w:p>
        </w:tc>
        <w:tc>
          <w:tcPr>
            <w:tcW w:w="8853" w:type="dxa"/>
            <w:gridSpan w:val="2"/>
            <w:vAlign w:val="center"/>
          </w:tcPr>
          <w:p w:rsidR="00F16050" w:rsidRPr="00F55B56" w:rsidRDefault="00B67583" w:rsidP="00294BF9">
            <w:pPr>
              <w:spacing w:before="120" w:after="120"/>
              <w:rPr>
                <w:b/>
                <w:sz w:val="32"/>
                <w:szCs w:val="32"/>
              </w:rPr>
            </w:pPr>
            <w:bookmarkStart w:id="21" w:name="District_Attorney_21"/>
            <w:r>
              <w:rPr>
                <w:b/>
                <w:sz w:val="32"/>
                <w:szCs w:val="32"/>
              </w:rPr>
              <w:t>District Attorney</w:t>
            </w:r>
            <w:bookmarkEnd w:id="21"/>
          </w:p>
        </w:tc>
      </w:tr>
      <w:tr w:rsidR="00F16050" w:rsidTr="00294BF9">
        <w:tc>
          <w:tcPr>
            <w:tcW w:w="2163" w:type="dxa"/>
            <w:vAlign w:val="center"/>
          </w:tcPr>
          <w:p w:rsidR="00F16050" w:rsidRPr="00294BF9" w:rsidRDefault="00F16050" w:rsidP="00294BF9">
            <w:pPr>
              <w:spacing w:before="120" w:after="120"/>
              <w:rPr>
                <w:b/>
              </w:rPr>
            </w:pPr>
            <w:r w:rsidRPr="00F55B56">
              <w:rPr>
                <w:b/>
              </w:rPr>
              <w:t>Agency Description:</w:t>
            </w:r>
          </w:p>
        </w:tc>
        <w:tc>
          <w:tcPr>
            <w:tcW w:w="8853" w:type="dxa"/>
            <w:gridSpan w:val="2"/>
            <w:vAlign w:val="center"/>
          </w:tcPr>
          <w:p w:rsidR="00F16050" w:rsidRDefault="000517C9" w:rsidP="00294BF9">
            <w:pPr>
              <w:spacing w:before="120" w:after="120"/>
            </w:pPr>
            <w:r w:rsidRPr="00A86A87">
              <w:rPr>
                <w:rFonts w:ascii="Arial" w:hAnsi="Arial" w:cs="Arial"/>
                <w:color w:val="000000"/>
                <w:sz w:val="20"/>
                <w:szCs w:val="20"/>
              </w:rPr>
              <w:t>The District Attorney is an elected official of a county or a designated district with the responsibility for prosecuting crimes. The duties include managing the prosecutor's office, investigating alleged crimes in cooperation with law enforcement, and filing criminal charges or bringing evidence before the Grand Jury that may lead to an indictment for a crime.  In partnership with community and law enforcement agencies, the District Attorney’s Office is responsible for the prosecution of crimes committed in the County.</w:t>
            </w:r>
          </w:p>
        </w:tc>
      </w:tr>
      <w:tr w:rsidR="00F16050" w:rsidTr="006E52AD">
        <w:tc>
          <w:tcPr>
            <w:tcW w:w="2163" w:type="dxa"/>
            <w:vAlign w:val="center"/>
          </w:tcPr>
          <w:p w:rsidR="00F16050" w:rsidRPr="00F55B56" w:rsidRDefault="00F16050" w:rsidP="00294BF9">
            <w:pPr>
              <w:spacing w:before="120" w:after="120"/>
              <w:rPr>
                <w:b/>
              </w:rPr>
            </w:pPr>
            <w:r w:rsidRPr="00F55B56">
              <w:rPr>
                <w:b/>
              </w:rPr>
              <w:t>What to Report:</w:t>
            </w:r>
          </w:p>
        </w:tc>
        <w:tc>
          <w:tcPr>
            <w:tcW w:w="8853" w:type="dxa"/>
            <w:gridSpan w:val="2"/>
            <w:tcBorders>
              <w:bottom w:val="single" w:sz="4" w:space="0" w:color="auto"/>
            </w:tcBorders>
            <w:vAlign w:val="center"/>
          </w:tcPr>
          <w:p w:rsidR="00F16050" w:rsidRDefault="00AA0918" w:rsidP="00294BF9">
            <w:pPr>
              <w:spacing w:before="120" w:after="120"/>
            </w:pPr>
            <w:r>
              <w:t>Allegations of elder or dependent adult abuse and/or neglect in conjunction with a verification of a penal code violation from local law enforcement.</w:t>
            </w:r>
          </w:p>
        </w:tc>
      </w:tr>
      <w:tr w:rsidR="00F16050" w:rsidTr="006E52AD">
        <w:trPr>
          <w:trHeight w:val="371"/>
        </w:trPr>
        <w:tc>
          <w:tcPr>
            <w:tcW w:w="2163" w:type="dxa"/>
            <w:vMerge w:val="restart"/>
            <w:vAlign w:val="center"/>
          </w:tcPr>
          <w:p w:rsidR="00F16050" w:rsidRPr="00F55B56" w:rsidRDefault="00F16050" w:rsidP="00294BF9">
            <w:pPr>
              <w:spacing w:before="120" w:after="120"/>
              <w:rPr>
                <w:b/>
              </w:rPr>
            </w:pPr>
            <w:r w:rsidRPr="00F55B56">
              <w:rPr>
                <w:b/>
              </w:rPr>
              <w:t>Contact Information</w:t>
            </w:r>
            <w:r w:rsidR="00294BF9">
              <w:rPr>
                <w:b/>
              </w:rPr>
              <w:t xml:space="preserve"> </w:t>
            </w:r>
            <w:r>
              <w:rPr>
                <w:b/>
              </w:rPr>
              <w:t>/Where to Report</w:t>
            </w:r>
            <w:r w:rsidRPr="00F55B56">
              <w:rPr>
                <w:b/>
              </w:rPr>
              <w:t>:</w:t>
            </w:r>
          </w:p>
        </w:tc>
        <w:tc>
          <w:tcPr>
            <w:tcW w:w="8853" w:type="dxa"/>
            <w:gridSpan w:val="2"/>
            <w:shd w:val="clear" w:color="auto" w:fill="auto"/>
            <w:vAlign w:val="center"/>
          </w:tcPr>
          <w:p w:rsidR="00466A74" w:rsidRPr="006E52AD" w:rsidRDefault="008C73F6" w:rsidP="00294BF9">
            <w:pPr>
              <w:spacing w:before="120" w:after="120"/>
            </w:pPr>
            <w:hyperlink r:id="rId33" w:history="1">
              <w:r w:rsidR="00466A74" w:rsidRPr="006E52AD">
                <w:rPr>
                  <w:rStyle w:val="Hyperlink"/>
                </w:rPr>
                <w:t>https://www.cdaa.org/district-attorney-roster</w:t>
              </w:r>
            </w:hyperlink>
          </w:p>
        </w:tc>
      </w:tr>
      <w:tr w:rsidR="00F16050" w:rsidTr="00294BF9">
        <w:trPr>
          <w:trHeight w:val="370"/>
        </w:trPr>
        <w:tc>
          <w:tcPr>
            <w:tcW w:w="2163" w:type="dxa"/>
            <w:vMerge/>
            <w:vAlign w:val="center"/>
          </w:tcPr>
          <w:p w:rsidR="00F16050" w:rsidRPr="00F55B56" w:rsidRDefault="00F16050" w:rsidP="00294BF9">
            <w:pPr>
              <w:spacing w:before="120" w:after="120"/>
              <w:rPr>
                <w:b/>
              </w:rPr>
            </w:pPr>
          </w:p>
        </w:tc>
        <w:tc>
          <w:tcPr>
            <w:tcW w:w="8853" w:type="dxa"/>
            <w:gridSpan w:val="2"/>
            <w:vAlign w:val="center"/>
          </w:tcPr>
          <w:p w:rsidR="00F16050" w:rsidRDefault="00F16050" w:rsidP="00294BF9">
            <w:pPr>
              <w:spacing w:before="120" w:after="120"/>
            </w:pPr>
          </w:p>
        </w:tc>
      </w:tr>
      <w:tr w:rsidR="00262119" w:rsidTr="00044E05">
        <w:tc>
          <w:tcPr>
            <w:tcW w:w="3618" w:type="dxa"/>
            <w:gridSpan w:val="2"/>
            <w:vAlign w:val="center"/>
          </w:tcPr>
          <w:p w:rsidR="00262119" w:rsidRPr="00F55B56" w:rsidRDefault="00262119" w:rsidP="00294BF9">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294BF9">
            <w:pPr>
              <w:spacing w:before="120" w:after="120"/>
            </w:pPr>
            <w:r>
              <w:t>No</w:t>
            </w:r>
          </w:p>
        </w:tc>
      </w:tr>
      <w:tr w:rsidR="00F16050" w:rsidTr="00044E05">
        <w:tc>
          <w:tcPr>
            <w:tcW w:w="3618" w:type="dxa"/>
            <w:gridSpan w:val="2"/>
            <w:vAlign w:val="center"/>
          </w:tcPr>
          <w:p w:rsidR="00F16050" w:rsidRPr="00F55B56" w:rsidRDefault="00F16050" w:rsidP="00294BF9">
            <w:pPr>
              <w:spacing w:before="120" w:after="120"/>
              <w:rPr>
                <w:b/>
              </w:rPr>
            </w:pPr>
            <w:r w:rsidRPr="00F55B56">
              <w:rPr>
                <w:b/>
              </w:rPr>
              <w:t>Agency responsibility or what to expect:</w:t>
            </w:r>
          </w:p>
        </w:tc>
        <w:tc>
          <w:tcPr>
            <w:tcW w:w="7398" w:type="dxa"/>
            <w:vAlign w:val="center"/>
          </w:tcPr>
          <w:p w:rsidR="00F16050" w:rsidRPr="00294BF9" w:rsidRDefault="000517C9" w:rsidP="00294BF9">
            <w:pPr>
              <w:spacing w:before="120" w:after="120"/>
              <w:rPr>
                <w:rFonts w:ascii="Arial" w:hAnsi="Arial" w:cs="Arial"/>
                <w:color w:val="000000"/>
                <w:sz w:val="20"/>
                <w:szCs w:val="20"/>
              </w:rPr>
            </w:pPr>
            <w:r>
              <w:rPr>
                <w:rFonts w:ascii="Arial" w:hAnsi="Arial" w:cs="Arial"/>
                <w:color w:val="000000"/>
                <w:sz w:val="20"/>
                <w:szCs w:val="20"/>
              </w:rPr>
              <w:t>DA may request APS information for a criminal case.  Expect to provide copies of records and/or for APS staff to testify in a criminal case upon DA request.   A court order or subpoena is usually required.</w:t>
            </w:r>
          </w:p>
        </w:tc>
      </w:tr>
      <w:tr w:rsidR="00F16050" w:rsidTr="00044E05">
        <w:tc>
          <w:tcPr>
            <w:tcW w:w="3618" w:type="dxa"/>
            <w:gridSpan w:val="2"/>
            <w:vAlign w:val="center"/>
          </w:tcPr>
          <w:p w:rsidR="00F16050" w:rsidRPr="00F55B56" w:rsidRDefault="00F16050" w:rsidP="00294BF9">
            <w:pPr>
              <w:spacing w:before="120" w:after="120"/>
              <w:rPr>
                <w:b/>
              </w:rPr>
            </w:pPr>
            <w:r w:rsidRPr="00F55B56">
              <w:rPr>
                <w:b/>
              </w:rPr>
              <w:t>APS responsibility or what to expect:</w:t>
            </w:r>
          </w:p>
        </w:tc>
        <w:tc>
          <w:tcPr>
            <w:tcW w:w="7398" w:type="dxa"/>
            <w:vAlign w:val="center"/>
          </w:tcPr>
          <w:p w:rsidR="00F16050" w:rsidRDefault="00B67583" w:rsidP="00294BF9">
            <w:pPr>
              <w:spacing w:before="120" w:after="120"/>
            </w:pPr>
            <w:r w:rsidRPr="00B67583">
              <w:t>APS will assist DA by providing case notes and documentation as well as testifying in criminal case</w:t>
            </w:r>
          </w:p>
        </w:tc>
      </w:tr>
      <w:tr w:rsidR="00F16050" w:rsidTr="00044E05">
        <w:tc>
          <w:tcPr>
            <w:tcW w:w="3618" w:type="dxa"/>
            <w:gridSpan w:val="2"/>
            <w:vAlign w:val="center"/>
          </w:tcPr>
          <w:p w:rsidR="00F16050" w:rsidRPr="00F55B56" w:rsidRDefault="00F16050" w:rsidP="00294BF9">
            <w:pPr>
              <w:spacing w:before="120" w:after="120"/>
              <w:rPr>
                <w:b/>
              </w:rPr>
            </w:pPr>
            <w:r w:rsidRPr="00F55B56">
              <w:rPr>
                <w:b/>
              </w:rPr>
              <w:t>Legal citations, W&amp;I code or specific policy information:</w:t>
            </w:r>
          </w:p>
        </w:tc>
        <w:tc>
          <w:tcPr>
            <w:tcW w:w="7398" w:type="dxa"/>
            <w:vAlign w:val="center"/>
          </w:tcPr>
          <w:p w:rsidR="00F16050" w:rsidRPr="00294BF9" w:rsidRDefault="000517C9" w:rsidP="00294BF9">
            <w:pPr>
              <w:spacing w:before="120" w:after="120"/>
              <w:rPr>
                <w:rFonts w:ascii="Arial" w:hAnsi="Arial" w:cs="Arial"/>
                <w:color w:val="000000"/>
                <w:sz w:val="20"/>
                <w:szCs w:val="20"/>
              </w:rPr>
            </w:pPr>
            <w:r>
              <w:rPr>
                <w:rFonts w:ascii="Arial" w:hAnsi="Arial" w:cs="Arial"/>
                <w:color w:val="000000"/>
                <w:sz w:val="20"/>
                <w:szCs w:val="20"/>
              </w:rPr>
              <w:t>WIC, Section 15633.5</w:t>
            </w:r>
          </w:p>
        </w:tc>
      </w:tr>
      <w:tr w:rsidR="00F16050" w:rsidTr="00044E05">
        <w:tc>
          <w:tcPr>
            <w:tcW w:w="3618" w:type="dxa"/>
            <w:gridSpan w:val="2"/>
            <w:vAlign w:val="center"/>
          </w:tcPr>
          <w:p w:rsidR="00F16050" w:rsidRPr="00F55B56" w:rsidRDefault="00F16050" w:rsidP="00294BF9">
            <w:pPr>
              <w:spacing w:before="120" w:after="120"/>
              <w:rPr>
                <w:b/>
              </w:rPr>
            </w:pPr>
            <w:r w:rsidRPr="00F55B56">
              <w:rPr>
                <w:b/>
              </w:rPr>
              <w:t>Reporting Vehicle/Format:</w:t>
            </w:r>
          </w:p>
        </w:tc>
        <w:tc>
          <w:tcPr>
            <w:tcW w:w="7398" w:type="dxa"/>
            <w:vAlign w:val="center"/>
          </w:tcPr>
          <w:p w:rsidR="00F16050" w:rsidRDefault="00AA0918" w:rsidP="00294BF9">
            <w:pPr>
              <w:spacing w:before="120" w:after="120"/>
            </w:pPr>
            <w:r>
              <w:t>Report to local law enforcement who will provide the information to DA.</w:t>
            </w:r>
          </w:p>
        </w:tc>
      </w:tr>
      <w:tr w:rsidR="00F16050" w:rsidTr="00044E05">
        <w:tc>
          <w:tcPr>
            <w:tcW w:w="3618" w:type="dxa"/>
            <w:gridSpan w:val="2"/>
            <w:vAlign w:val="center"/>
          </w:tcPr>
          <w:p w:rsidR="00F16050" w:rsidRPr="00F55B56" w:rsidRDefault="00F16050" w:rsidP="00294BF9">
            <w:pPr>
              <w:spacing w:before="120" w:after="120"/>
              <w:rPr>
                <w:b/>
              </w:rPr>
            </w:pPr>
            <w:r>
              <w:rPr>
                <w:b/>
              </w:rPr>
              <w:t>County specific guidance:</w:t>
            </w:r>
          </w:p>
        </w:tc>
        <w:tc>
          <w:tcPr>
            <w:tcW w:w="7398" w:type="dxa"/>
            <w:vAlign w:val="center"/>
          </w:tcPr>
          <w:p w:rsidR="00F16050" w:rsidRDefault="00F16050" w:rsidP="00294BF9">
            <w:pPr>
              <w:spacing w:before="120" w:after="120"/>
            </w:pPr>
            <w:r>
              <w:t>(Enter guidance specific to your county here)</w:t>
            </w:r>
          </w:p>
        </w:tc>
      </w:tr>
    </w:tbl>
    <w:p w:rsidR="00B67583" w:rsidRDefault="00B67583" w:rsidP="00044E05">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5"/>
        <w:gridCol w:w="1591"/>
        <w:gridCol w:w="7054"/>
      </w:tblGrid>
      <w:tr w:rsidR="00B67583" w:rsidTr="00294BF9">
        <w:tc>
          <w:tcPr>
            <w:tcW w:w="2163" w:type="dxa"/>
            <w:vAlign w:val="center"/>
          </w:tcPr>
          <w:p w:rsidR="00B67583" w:rsidRPr="00F55B56" w:rsidRDefault="00B67583" w:rsidP="00294BF9">
            <w:pPr>
              <w:spacing w:before="120" w:after="120"/>
              <w:rPr>
                <w:b/>
                <w:sz w:val="32"/>
                <w:szCs w:val="32"/>
              </w:rPr>
            </w:pPr>
            <w:r w:rsidRPr="00F55B56">
              <w:rPr>
                <w:b/>
                <w:sz w:val="32"/>
                <w:szCs w:val="32"/>
              </w:rPr>
              <w:t>Agency Name:</w:t>
            </w:r>
          </w:p>
        </w:tc>
        <w:tc>
          <w:tcPr>
            <w:tcW w:w="8853" w:type="dxa"/>
            <w:gridSpan w:val="2"/>
            <w:vAlign w:val="center"/>
          </w:tcPr>
          <w:p w:rsidR="00B67583" w:rsidRPr="00F55B56" w:rsidRDefault="0010514A" w:rsidP="00294BF9">
            <w:pPr>
              <w:spacing w:before="120" w:after="120"/>
              <w:rPr>
                <w:b/>
                <w:sz w:val="32"/>
                <w:szCs w:val="32"/>
              </w:rPr>
            </w:pPr>
            <w:bookmarkStart w:id="22" w:name="FBI_22"/>
            <w:r>
              <w:rPr>
                <w:b/>
                <w:sz w:val="32"/>
                <w:szCs w:val="32"/>
              </w:rPr>
              <w:t>FBI (Federal Bureau of Investigations)</w:t>
            </w:r>
            <w:bookmarkEnd w:id="22"/>
          </w:p>
        </w:tc>
      </w:tr>
      <w:tr w:rsidR="00B67583" w:rsidTr="00294BF9">
        <w:tc>
          <w:tcPr>
            <w:tcW w:w="2163" w:type="dxa"/>
            <w:vAlign w:val="center"/>
          </w:tcPr>
          <w:p w:rsidR="00B67583" w:rsidRPr="00294BF9" w:rsidRDefault="00B67583" w:rsidP="00294BF9">
            <w:pPr>
              <w:spacing w:before="120" w:after="120"/>
              <w:rPr>
                <w:b/>
              </w:rPr>
            </w:pPr>
            <w:r w:rsidRPr="00F55B56">
              <w:rPr>
                <w:b/>
              </w:rPr>
              <w:t>Agency Description:</w:t>
            </w:r>
          </w:p>
        </w:tc>
        <w:tc>
          <w:tcPr>
            <w:tcW w:w="8853" w:type="dxa"/>
            <w:gridSpan w:val="2"/>
            <w:vAlign w:val="center"/>
          </w:tcPr>
          <w:p w:rsidR="00B67583" w:rsidRDefault="0010514A" w:rsidP="00294BF9">
            <w:pPr>
              <w:spacing w:before="120" w:after="120"/>
            </w:pPr>
            <w:r w:rsidRPr="0010514A">
              <w:t>The FBI is an intelligence-driven and threat-focused national security organization with both intelligence and law enforcement responsibilities—the principal investigative arm of the U.S. Department of Justice and a full member of the U.S. Intelligence Community. It has the authority and responsibility to investigate specific crimes assigned to it and to provide other law enforcement agencies with cooperative services, such as fingerprint identification, laboratory examinations, and training. The FBI also gathers, shares, and analyzes intelligence—both to support its own investigations and those of its partners and to better understand and combat the security threats facing the United States.</w:t>
            </w:r>
          </w:p>
        </w:tc>
      </w:tr>
      <w:tr w:rsidR="00B67583" w:rsidTr="006E52AD">
        <w:tc>
          <w:tcPr>
            <w:tcW w:w="2163" w:type="dxa"/>
            <w:vAlign w:val="center"/>
          </w:tcPr>
          <w:p w:rsidR="00B67583" w:rsidRPr="00F55B56" w:rsidRDefault="00B67583" w:rsidP="00294BF9">
            <w:pPr>
              <w:spacing w:before="120" w:after="120"/>
              <w:rPr>
                <w:b/>
              </w:rPr>
            </w:pPr>
            <w:r w:rsidRPr="00F55B56">
              <w:rPr>
                <w:b/>
              </w:rPr>
              <w:t>What to Report:</w:t>
            </w:r>
          </w:p>
        </w:tc>
        <w:tc>
          <w:tcPr>
            <w:tcW w:w="8853" w:type="dxa"/>
            <w:gridSpan w:val="2"/>
            <w:tcBorders>
              <w:bottom w:val="single" w:sz="4" w:space="0" w:color="auto"/>
            </w:tcBorders>
            <w:vAlign w:val="center"/>
          </w:tcPr>
          <w:p w:rsidR="00B67583" w:rsidRDefault="004D1F53" w:rsidP="00294BF9">
            <w:pPr>
              <w:spacing w:before="120" w:after="120"/>
            </w:pPr>
            <w:r>
              <w:t>The FBI has Federal Jurisdiction over: Terrorism, Counterintelligence, Cyber Crime, Public Corruption, Civil Rights violations, Organized Crime, White-Collar Crime, Violent Crimes &amp; Major Thefts.  If local crime may have the FBI or Federal implications, Social Workers are encouraged to work through local law enforcement.</w:t>
            </w:r>
          </w:p>
        </w:tc>
      </w:tr>
      <w:tr w:rsidR="00B67583" w:rsidTr="006E52AD">
        <w:trPr>
          <w:trHeight w:val="371"/>
        </w:trPr>
        <w:tc>
          <w:tcPr>
            <w:tcW w:w="2163" w:type="dxa"/>
            <w:vMerge w:val="restart"/>
            <w:vAlign w:val="center"/>
          </w:tcPr>
          <w:p w:rsidR="00B67583" w:rsidRPr="00F55B56" w:rsidRDefault="00B67583" w:rsidP="00294BF9">
            <w:pPr>
              <w:spacing w:before="120" w:after="120"/>
              <w:rPr>
                <w:b/>
              </w:rPr>
            </w:pPr>
            <w:r w:rsidRPr="00F55B56">
              <w:rPr>
                <w:b/>
              </w:rPr>
              <w:t>Contact Information</w:t>
            </w:r>
            <w:r w:rsidR="00294BF9">
              <w:rPr>
                <w:b/>
              </w:rPr>
              <w:t xml:space="preserve"> </w:t>
            </w:r>
            <w:r>
              <w:rPr>
                <w:b/>
              </w:rPr>
              <w:t>/Where to Report</w:t>
            </w:r>
            <w:r w:rsidRPr="00F55B56">
              <w:rPr>
                <w:b/>
              </w:rPr>
              <w:t>:</w:t>
            </w:r>
          </w:p>
        </w:tc>
        <w:tc>
          <w:tcPr>
            <w:tcW w:w="8853" w:type="dxa"/>
            <w:gridSpan w:val="2"/>
            <w:shd w:val="clear" w:color="auto" w:fill="auto"/>
            <w:vAlign w:val="center"/>
          </w:tcPr>
          <w:p w:rsidR="00B67583" w:rsidRDefault="008C73F6" w:rsidP="00294BF9">
            <w:pPr>
              <w:spacing w:before="120" w:after="120"/>
            </w:pPr>
            <w:hyperlink r:id="rId34" w:history="1">
              <w:r w:rsidR="004D1F53" w:rsidRPr="00BF45FF">
                <w:rPr>
                  <w:rStyle w:val="Hyperlink"/>
                </w:rPr>
                <w:t>https://tips.fbi.gov/</w:t>
              </w:r>
            </w:hyperlink>
            <w:r w:rsidR="004D1F53">
              <w:t xml:space="preserve"> (name, title, and contact information required)</w:t>
            </w:r>
          </w:p>
        </w:tc>
      </w:tr>
      <w:tr w:rsidR="00B67583" w:rsidTr="006E52AD">
        <w:trPr>
          <w:trHeight w:val="370"/>
        </w:trPr>
        <w:tc>
          <w:tcPr>
            <w:tcW w:w="2163" w:type="dxa"/>
            <w:vMerge/>
            <w:vAlign w:val="center"/>
          </w:tcPr>
          <w:p w:rsidR="00B67583" w:rsidRPr="00F55B56" w:rsidRDefault="00B67583" w:rsidP="00294BF9">
            <w:pPr>
              <w:spacing w:before="120" w:after="120"/>
              <w:rPr>
                <w:b/>
              </w:rPr>
            </w:pPr>
          </w:p>
        </w:tc>
        <w:tc>
          <w:tcPr>
            <w:tcW w:w="8853" w:type="dxa"/>
            <w:gridSpan w:val="2"/>
            <w:shd w:val="clear" w:color="auto" w:fill="auto"/>
            <w:vAlign w:val="center"/>
          </w:tcPr>
          <w:p w:rsidR="00B67583" w:rsidRDefault="008C73F6" w:rsidP="00294BF9">
            <w:pPr>
              <w:spacing w:before="120" w:after="120"/>
            </w:pPr>
            <w:hyperlink r:id="rId35" w:history="1">
              <w:r w:rsidR="004D1F53" w:rsidRPr="00BF45FF">
                <w:rPr>
                  <w:rStyle w:val="Hyperlink"/>
                </w:rPr>
                <w:t>https://tips.fbi.gov/</w:t>
              </w:r>
            </w:hyperlink>
            <w:r w:rsidR="004D1F53">
              <w:t xml:space="preserve"> (name, title, and contact information required)</w:t>
            </w:r>
          </w:p>
        </w:tc>
      </w:tr>
      <w:tr w:rsidR="00262119" w:rsidTr="00044E05">
        <w:tc>
          <w:tcPr>
            <w:tcW w:w="3798" w:type="dxa"/>
            <w:gridSpan w:val="2"/>
            <w:vAlign w:val="center"/>
          </w:tcPr>
          <w:p w:rsidR="00262119" w:rsidRPr="00F55B56" w:rsidRDefault="00262119" w:rsidP="00294BF9">
            <w:pPr>
              <w:spacing w:before="120" w:after="120"/>
              <w:rPr>
                <w:b/>
              </w:rPr>
            </w:pPr>
            <w:r w:rsidRPr="00F55B56">
              <w:rPr>
                <w:b/>
              </w:rPr>
              <w:t>Does client/authorized representative need to be involved in the referral/cross –report?</w:t>
            </w:r>
          </w:p>
        </w:tc>
        <w:tc>
          <w:tcPr>
            <w:tcW w:w="7218" w:type="dxa"/>
            <w:vAlign w:val="center"/>
          </w:tcPr>
          <w:p w:rsidR="00262119" w:rsidRDefault="004D1F53" w:rsidP="00294BF9">
            <w:pPr>
              <w:spacing w:before="120" w:after="120"/>
            </w:pPr>
            <w:r>
              <w:t>no</w:t>
            </w:r>
          </w:p>
        </w:tc>
      </w:tr>
      <w:tr w:rsidR="00B67583" w:rsidTr="00044E05">
        <w:tc>
          <w:tcPr>
            <w:tcW w:w="3798" w:type="dxa"/>
            <w:gridSpan w:val="2"/>
            <w:vAlign w:val="center"/>
          </w:tcPr>
          <w:p w:rsidR="00B67583" w:rsidRPr="00F55B56" w:rsidRDefault="00B67583" w:rsidP="00294BF9">
            <w:pPr>
              <w:spacing w:before="120" w:after="120"/>
              <w:rPr>
                <w:b/>
              </w:rPr>
            </w:pPr>
            <w:r w:rsidRPr="00F55B56">
              <w:rPr>
                <w:b/>
              </w:rPr>
              <w:t>Agency responsibility or what to expect:</w:t>
            </w:r>
          </w:p>
        </w:tc>
        <w:tc>
          <w:tcPr>
            <w:tcW w:w="7218" w:type="dxa"/>
            <w:vAlign w:val="center"/>
          </w:tcPr>
          <w:p w:rsidR="00B67583" w:rsidRDefault="004216F5" w:rsidP="00294BF9">
            <w:pPr>
              <w:spacing w:before="120" w:after="120"/>
            </w:pPr>
            <w:r w:rsidRPr="00ED0DC2">
              <w:t xml:space="preserve">Due to the high volume of information that </w:t>
            </w:r>
            <w:r>
              <w:t>the FBI</w:t>
            </w:r>
            <w:r w:rsidRPr="00ED0DC2">
              <w:t xml:space="preserve"> receive</w:t>
            </w:r>
            <w:r>
              <w:t>s</w:t>
            </w:r>
            <w:r w:rsidRPr="00ED0DC2">
              <w:t xml:space="preserve">, </w:t>
            </w:r>
            <w:r>
              <w:t>they</w:t>
            </w:r>
            <w:r w:rsidRPr="00ED0DC2">
              <w:t xml:space="preserve"> are unable to reply to every submission</w:t>
            </w:r>
            <w:r>
              <w:t>.  If needed a local field agent will contact the Social Worker.</w:t>
            </w:r>
          </w:p>
        </w:tc>
      </w:tr>
      <w:tr w:rsidR="00B67583" w:rsidTr="00044E05">
        <w:tc>
          <w:tcPr>
            <w:tcW w:w="3798" w:type="dxa"/>
            <w:gridSpan w:val="2"/>
            <w:vAlign w:val="center"/>
          </w:tcPr>
          <w:p w:rsidR="00B67583" w:rsidRPr="00F55B56" w:rsidRDefault="00B67583" w:rsidP="00294BF9">
            <w:pPr>
              <w:spacing w:before="120" w:after="120"/>
              <w:rPr>
                <w:b/>
              </w:rPr>
            </w:pPr>
            <w:r w:rsidRPr="00F55B56">
              <w:rPr>
                <w:b/>
              </w:rPr>
              <w:t>APS responsibility or what to expect:</w:t>
            </w:r>
          </w:p>
        </w:tc>
        <w:tc>
          <w:tcPr>
            <w:tcW w:w="7218" w:type="dxa"/>
            <w:vAlign w:val="center"/>
          </w:tcPr>
          <w:p w:rsidR="00B67583" w:rsidRDefault="004216F5" w:rsidP="00294BF9">
            <w:pPr>
              <w:spacing w:before="120" w:after="120"/>
            </w:pPr>
            <w:r>
              <w:t>Social Worker should</w:t>
            </w:r>
            <w:r w:rsidRPr="00ED0DC2">
              <w:t xml:space="preserve"> website</w:t>
            </w:r>
            <w:r>
              <w:t>/local field agents</w:t>
            </w:r>
            <w:r w:rsidRPr="00ED0DC2">
              <w:t xml:space="preserve"> to report suspected </w:t>
            </w:r>
            <w:r>
              <w:t>terrorism or criminal activity.  The</w:t>
            </w:r>
            <w:r w:rsidRPr="00ED0DC2">
              <w:t xml:space="preserve"> information will be reviewed promptly by an FBI special agent </w:t>
            </w:r>
            <w:r>
              <w:t>or a professional staff member.</w:t>
            </w:r>
          </w:p>
        </w:tc>
      </w:tr>
      <w:tr w:rsidR="00B67583" w:rsidTr="00044E05">
        <w:tc>
          <w:tcPr>
            <w:tcW w:w="3798" w:type="dxa"/>
            <w:gridSpan w:val="2"/>
            <w:vAlign w:val="center"/>
          </w:tcPr>
          <w:p w:rsidR="00B67583" w:rsidRPr="00F55B56" w:rsidRDefault="00B67583" w:rsidP="00294BF9">
            <w:pPr>
              <w:spacing w:before="120" w:after="120"/>
              <w:rPr>
                <w:b/>
              </w:rPr>
            </w:pPr>
            <w:r w:rsidRPr="00F55B56">
              <w:rPr>
                <w:b/>
              </w:rPr>
              <w:t>Legal citations, W&amp;I code or specific policy information:</w:t>
            </w:r>
          </w:p>
        </w:tc>
        <w:tc>
          <w:tcPr>
            <w:tcW w:w="7218" w:type="dxa"/>
            <w:vAlign w:val="center"/>
          </w:tcPr>
          <w:p w:rsidR="00B67583" w:rsidRDefault="004216F5" w:rsidP="00294BF9">
            <w:pPr>
              <w:spacing w:before="120" w:after="120"/>
            </w:pPr>
            <w:r w:rsidRPr="001E0359">
              <w:t>California Welfare and Institutions Code Section 15640</w:t>
            </w:r>
          </w:p>
        </w:tc>
      </w:tr>
      <w:tr w:rsidR="00B67583" w:rsidTr="00044E05">
        <w:tc>
          <w:tcPr>
            <w:tcW w:w="3798" w:type="dxa"/>
            <w:gridSpan w:val="2"/>
            <w:vAlign w:val="center"/>
          </w:tcPr>
          <w:p w:rsidR="00B67583" w:rsidRPr="00F55B56" w:rsidRDefault="00B67583" w:rsidP="00294BF9">
            <w:pPr>
              <w:spacing w:before="120" w:after="120"/>
              <w:rPr>
                <w:b/>
              </w:rPr>
            </w:pPr>
            <w:r w:rsidRPr="00F55B56">
              <w:rPr>
                <w:b/>
              </w:rPr>
              <w:t>Reporting Vehicle/Format:</w:t>
            </w:r>
          </w:p>
        </w:tc>
        <w:tc>
          <w:tcPr>
            <w:tcW w:w="7218" w:type="dxa"/>
            <w:vAlign w:val="center"/>
          </w:tcPr>
          <w:p w:rsidR="00B67583" w:rsidRDefault="004216F5" w:rsidP="00294BF9">
            <w:pPr>
              <w:spacing w:before="120" w:after="120"/>
            </w:pPr>
            <w:r>
              <w:t>Online or telephonic (see above for list of local offices).</w:t>
            </w:r>
          </w:p>
        </w:tc>
      </w:tr>
      <w:tr w:rsidR="00B67583" w:rsidTr="00044E05">
        <w:tc>
          <w:tcPr>
            <w:tcW w:w="3798" w:type="dxa"/>
            <w:gridSpan w:val="2"/>
            <w:vAlign w:val="center"/>
          </w:tcPr>
          <w:p w:rsidR="00B67583" w:rsidRPr="00F55B56" w:rsidRDefault="00B67583" w:rsidP="00294BF9">
            <w:pPr>
              <w:spacing w:before="120" w:after="120"/>
              <w:rPr>
                <w:b/>
              </w:rPr>
            </w:pPr>
            <w:r>
              <w:rPr>
                <w:b/>
              </w:rPr>
              <w:t>County specific guidance:</w:t>
            </w:r>
          </w:p>
        </w:tc>
        <w:tc>
          <w:tcPr>
            <w:tcW w:w="7218" w:type="dxa"/>
            <w:vAlign w:val="center"/>
          </w:tcPr>
          <w:p w:rsidR="00B67583" w:rsidRDefault="00B67583" w:rsidP="00294BF9">
            <w:pPr>
              <w:spacing w:before="120" w:after="120"/>
            </w:pPr>
            <w:r>
              <w:t>(Enter guidance specific to your county here)</w:t>
            </w:r>
          </w:p>
        </w:tc>
      </w:tr>
    </w:tbl>
    <w:p w:rsidR="0084654A" w:rsidRDefault="0084654A" w:rsidP="00044E05">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pPr w:leftFromText="180" w:rightFromText="180"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1"/>
        <w:gridCol w:w="1504"/>
        <w:gridCol w:w="7145"/>
      </w:tblGrid>
      <w:tr w:rsidR="00717D84" w:rsidRPr="00717D84" w:rsidTr="00044E05">
        <w:tc>
          <w:tcPr>
            <w:tcW w:w="2163" w:type="dxa"/>
            <w:vAlign w:val="center"/>
          </w:tcPr>
          <w:p w:rsidR="00717D84" w:rsidRPr="00717D84" w:rsidRDefault="00717D84" w:rsidP="00294BF9">
            <w:pPr>
              <w:spacing w:before="120" w:after="120" w:line="240" w:lineRule="auto"/>
              <w:rPr>
                <w:rFonts w:ascii="Calibri" w:eastAsia="Times New Roman" w:hAnsi="Calibri" w:cs="Times New Roman"/>
                <w:b/>
                <w:sz w:val="32"/>
                <w:szCs w:val="32"/>
              </w:rPr>
            </w:pPr>
            <w:r w:rsidRPr="00717D84">
              <w:rPr>
                <w:rFonts w:ascii="Calibri" w:eastAsia="Times New Roman" w:hAnsi="Calibri" w:cs="Times New Roman"/>
                <w:b/>
                <w:sz w:val="32"/>
                <w:szCs w:val="32"/>
              </w:rPr>
              <w:t>Agency Name:</w:t>
            </w:r>
          </w:p>
        </w:tc>
        <w:tc>
          <w:tcPr>
            <w:tcW w:w="8853" w:type="dxa"/>
            <w:gridSpan w:val="2"/>
            <w:vAlign w:val="center"/>
          </w:tcPr>
          <w:p w:rsidR="00717D84" w:rsidRPr="00717D84" w:rsidRDefault="00717D84" w:rsidP="00294BF9">
            <w:pPr>
              <w:spacing w:before="120" w:after="120" w:line="240" w:lineRule="auto"/>
              <w:rPr>
                <w:rFonts w:ascii="Calibri" w:eastAsia="Times New Roman" w:hAnsi="Calibri" w:cs="Times New Roman"/>
                <w:b/>
                <w:sz w:val="32"/>
                <w:szCs w:val="32"/>
              </w:rPr>
            </w:pPr>
            <w:r w:rsidRPr="00717D84">
              <w:rPr>
                <w:rFonts w:ascii="Calibri" w:eastAsia="Times New Roman" w:hAnsi="Calibri" w:cs="Times New Roman"/>
                <w:b/>
                <w:sz w:val="32"/>
                <w:szCs w:val="32"/>
              </w:rPr>
              <w:t>U.S. Federal Trade Commission (FTC)</w:t>
            </w:r>
          </w:p>
        </w:tc>
      </w:tr>
      <w:tr w:rsidR="00717D84" w:rsidRPr="00717D84" w:rsidTr="00294BF9">
        <w:tc>
          <w:tcPr>
            <w:tcW w:w="2163" w:type="dxa"/>
            <w:vAlign w:val="center"/>
          </w:tcPr>
          <w:p w:rsidR="00717D84" w:rsidRPr="00294BF9" w:rsidRDefault="00717D84" w:rsidP="00294BF9">
            <w:pPr>
              <w:spacing w:before="120" w:after="120" w:line="240" w:lineRule="auto"/>
              <w:rPr>
                <w:rFonts w:ascii="Calibri" w:eastAsia="Times New Roman" w:hAnsi="Calibri" w:cs="Times New Roman"/>
                <w:b/>
              </w:rPr>
            </w:pPr>
            <w:r w:rsidRPr="00717D84">
              <w:rPr>
                <w:rFonts w:ascii="Calibri" w:eastAsia="Times New Roman" w:hAnsi="Calibri" w:cs="Times New Roman"/>
                <w:b/>
              </w:rPr>
              <w:t>Agency Description:</w:t>
            </w:r>
          </w:p>
        </w:tc>
        <w:tc>
          <w:tcPr>
            <w:tcW w:w="8853" w:type="dxa"/>
            <w:gridSpan w:val="2"/>
            <w:vAlign w:val="center"/>
          </w:tcPr>
          <w:p w:rsidR="00717D84" w:rsidRPr="00717D84" w:rsidRDefault="00717D84" w:rsidP="00294BF9">
            <w:pPr>
              <w:spacing w:before="120" w:after="120" w:line="240" w:lineRule="auto"/>
              <w:rPr>
                <w:rFonts w:ascii="Calibri" w:eastAsia="Times New Roman" w:hAnsi="Calibri" w:cs="Times New Roman"/>
              </w:rPr>
            </w:pPr>
            <w:r w:rsidRPr="00717D84">
              <w:rPr>
                <w:rFonts w:ascii="Calibri" w:eastAsia="Times New Roman" w:hAnsi="Calibri" w:cs="Times New Roman"/>
              </w:rPr>
              <w:t>The FTC is a bipartisan federal agency with a dual mission to protect consumers and promote competition.  The FTC provides consumer protection on: loans, credit cards, identity theft, telemarketing, funerals and cemeteries.</w:t>
            </w:r>
          </w:p>
        </w:tc>
      </w:tr>
      <w:tr w:rsidR="00717D84" w:rsidRPr="00717D84" w:rsidTr="00294BF9">
        <w:tc>
          <w:tcPr>
            <w:tcW w:w="2163" w:type="dxa"/>
            <w:vAlign w:val="center"/>
          </w:tcPr>
          <w:p w:rsidR="00717D84" w:rsidRPr="00717D84" w:rsidRDefault="00717D84" w:rsidP="00294BF9">
            <w:pPr>
              <w:spacing w:before="120" w:after="120" w:line="240" w:lineRule="auto"/>
              <w:rPr>
                <w:rFonts w:ascii="Calibri" w:eastAsia="Times New Roman" w:hAnsi="Calibri" w:cs="Times New Roman"/>
                <w:b/>
              </w:rPr>
            </w:pPr>
            <w:r w:rsidRPr="00717D84">
              <w:rPr>
                <w:rFonts w:ascii="Calibri" w:eastAsia="Times New Roman" w:hAnsi="Calibri" w:cs="Times New Roman"/>
                <w:b/>
              </w:rPr>
              <w:t>What to Report:</w:t>
            </w:r>
          </w:p>
        </w:tc>
        <w:tc>
          <w:tcPr>
            <w:tcW w:w="8853" w:type="dxa"/>
            <w:gridSpan w:val="2"/>
            <w:vAlign w:val="center"/>
          </w:tcPr>
          <w:p w:rsidR="00717D84" w:rsidRPr="00717D84" w:rsidRDefault="00717D84" w:rsidP="00294BF9">
            <w:pPr>
              <w:spacing w:before="120" w:after="120" w:line="240" w:lineRule="auto"/>
              <w:rPr>
                <w:rFonts w:ascii="Calibri" w:eastAsia="Times New Roman" w:hAnsi="Calibri" w:cs="Times New Roman"/>
              </w:rPr>
            </w:pPr>
            <w:r w:rsidRPr="00717D84">
              <w:rPr>
                <w:rFonts w:ascii="Calibri" w:eastAsia="Times New Roman" w:hAnsi="Calibri" w:cs="Times New Roman"/>
              </w:rPr>
              <w:t>Report complaints regarding: unfair business practices, consumer fraud, data security, deceptive advertising, identity theft, telemarketing scams, credit scams, sweepstakes, lotteries and prizes, internet and online privacy and Do Not Call violations.</w:t>
            </w:r>
          </w:p>
        </w:tc>
      </w:tr>
      <w:tr w:rsidR="00717D84" w:rsidRPr="00717D84" w:rsidTr="00294BF9">
        <w:tc>
          <w:tcPr>
            <w:tcW w:w="2163" w:type="dxa"/>
            <w:vAlign w:val="center"/>
          </w:tcPr>
          <w:p w:rsidR="00717D84" w:rsidRPr="00717D84" w:rsidRDefault="00717D84" w:rsidP="00294BF9">
            <w:pPr>
              <w:spacing w:before="120" w:after="120" w:line="240" w:lineRule="auto"/>
              <w:rPr>
                <w:rFonts w:ascii="Calibri" w:eastAsia="Times New Roman" w:hAnsi="Calibri" w:cs="Times New Roman"/>
                <w:b/>
              </w:rPr>
            </w:pPr>
            <w:r w:rsidRPr="00717D84">
              <w:rPr>
                <w:rFonts w:ascii="Calibri" w:eastAsia="Times New Roman" w:hAnsi="Calibri" w:cs="Times New Roman"/>
                <w:b/>
              </w:rPr>
              <w:t>Contact Information</w:t>
            </w:r>
            <w:r w:rsidR="00294BF9">
              <w:rPr>
                <w:rFonts w:ascii="Calibri" w:eastAsia="Times New Roman" w:hAnsi="Calibri" w:cs="Times New Roman"/>
                <w:b/>
              </w:rPr>
              <w:t xml:space="preserve"> </w:t>
            </w:r>
            <w:r w:rsidRPr="00717D84">
              <w:rPr>
                <w:rFonts w:ascii="Calibri" w:eastAsia="Times New Roman" w:hAnsi="Calibri" w:cs="Times New Roman"/>
                <w:b/>
              </w:rPr>
              <w:t>/Where to Report:</w:t>
            </w:r>
          </w:p>
        </w:tc>
        <w:tc>
          <w:tcPr>
            <w:tcW w:w="8853" w:type="dxa"/>
            <w:gridSpan w:val="2"/>
            <w:vAlign w:val="center"/>
          </w:tcPr>
          <w:p w:rsidR="00717D84" w:rsidRPr="00717D84" w:rsidRDefault="00717D84" w:rsidP="00294BF9">
            <w:pPr>
              <w:spacing w:before="120" w:after="120" w:line="240" w:lineRule="auto"/>
              <w:rPr>
                <w:rFonts w:ascii="Calibri" w:eastAsia="Times New Roman" w:hAnsi="Calibri" w:cs="Times New Roman"/>
              </w:rPr>
            </w:pPr>
            <w:r w:rsidRPr="00717D84">
              <w:rPr>
                <w:rFonts w:ascii="Calibri" w:eastAsia="Times New Roman" w:hAnsi="Calibri" w:cs="Times New Roman"/>
              </w:rPr>
              <w:t xml:space="preserve">1-877-382-4357) or  </w:t>
            </w:r>
            <w:hyperlink r:id="rId36" w:history="1">
              <w:r w:rsidRPr="00717D84">
                <w:rPr>
                  <w:rFonts w:ascii="Calibri" w:eastAsia="Times New Roman" w:hAnsi="Calibri" w:cs="Times New Roman"/>
                  <w:color w:val="0000FF"/>
                  <w:u w:val="single"/>
                </w:rPr>
                <w:t>www.consumer.gov</w:t>
              </w:r>
            </w:hyperlink>
            <w:r w:rsidRPr="00717D84">
              <w:rPr>
                <w:rFonts w:ascii="Calibri" w:eastAsia="Times New Roman" w:hAnsi="Calibri" w:cs="Times New Roman"/>
              </w:rPr>
              <w:t xml:space="preserve">  (Consumer Fraud)</w:t>
            </w:r>
          </w:p>
          <w:p w:rsidR="00717D84" w:rsidRPr="00717D84" w:rsidRDefault="00717D84" w:rsidP="00294BF9">
            <w:pPr>
              <w:spacing w:before="120" w:after="120" w:line="240" w:lineRule="auto"/>
              <w:rPr>
                <w:rFonts w:ascii="Calibri" w:eastAsia="Times New Roman" w:hAnsi="Calibri" w:cs="Times New Roman"/>
              </w:rPr>
            </w:pPr>
            <w:r w:rsidRPr="00717D84">
              <w:rPr>
                <w:rFonts w:ascii="Calibri" w:eastAsia="Times New Roman" w:hAnsi="Calibri" w:cs="Times New Roman"/>
              </w:rPr>
              <w:t xml:space="preserve">1-877-438-4338 or  </w:t>
            </w:r>
            <w:hyperlink r:id="rId37" w:history="1">
              <w:r w:rsidRPr="00717D84">
                <w:rPr>
                  <w:rFonts w:ascii="Calibri" w:eastAsia="Times New Roman" w:hAnsi="Calibri" w:cs="Times New Roman"/>
                  <w:color w:val="0000FF"/>
                  <w:u w:val="single"/>
                </w:rPr>
                <w:t>www.consumer.gov/idtheft</w:t>
              </w:r>
            </w:hyperlink>
            <w:r w:rsidRPr="00717D84">
              <w:rPr>
                <w:rFonts w:ascii="Calibri" w:eastAsia="Times New Roman" w:hAnsi="Calibri" w:cs="Times New Roman"/>
              </w:rPr>
              <w:t xml:space="preserve"> (Identity Theft Hotline)</w:t>
            </w:r>
          </w:p>
          <w:p w:rsidR="00717D84" w:rsidRPr="00717D84" w:rsidRDefault="00717D84" w:rsidP="00294BF9">
            <w:pPr>
              <w:spacing w:before="120" w:after="120" w:line="240" w:lineRule="auto"/>
              <w:rPr>
                <w:rFonts w:ascii="Calibri" w:eastAsia="Times New Roman" w:hAnsi="Calibri" w:cs="Times New Roman"/>
              </w:rPr>
            </w:pPr>
            <w:r w:rsidRPr="00717D84">
              <w:rPr>
                <w:rFonts w:ascii="Calibri" w:eastAsia="Times New Roman" w:hAnsi="Calibri" w:cs="Times New Roman"/>
              </w:rPr>
              <w:t xml:space="preserve">1-888-382-1222 or </w:t>
            </w:r>
            <w:hyperlink r:id="rId38" w:history="1">
              <w:r w:rsidRPr="00717D84">
                <w:rPr>
                  <w:rFonts w:ascii="Calibri" w:eastAsia="Times New Roman" w:hAnsi="Calibri" w:cs="Times New Roman"/>
                  <w:color w:val="0000FF"/>
                  <w:u w:val="single"/>
                </w:rPr>
                <w:t>www.donotcall.gov</w:t>
              </w:r>
            </w:hyperlink>
            <w:r w:rsidRPr="00717D84">
              <w:rPr>
                <w:rFonts w:ascii="Calibri" w:eastAsia="Times New Roman" w:hAnsi="Calibri" w:cs="Times New Roman"/>
              </w:rPr>
              <w:t xml:space="preserve">  (Do Not Call Registry)</w:t>
            </w:r>
          </w:p>
        </w:tc>
      </w:tr>
      <w:tr w:rsidR="00262119" w:rsidRPr="00717D84" w:rsidTr="00044E05">
        <w:tc>
          <w:tcPr>
            <w:tcW w:w="3708" w:type="dxa"/>
            <w:gridSpan w:val="2"/>
            <w:vAlign w:val="center"/>
          </w:tcPr>
          <w:p w:rsidR="00262119" w:rsidRPr="00717D84" w:rsidRDefault="00262119" w:rsidP="00294BF9">
            <w:pPr>
              <w:spacing w:before="120" w:after="120" w:line="240" w:lineRule="auto"/>
              <w:rPr>
                <w:rFonts w:ascii="Calibri" w:eastAsia="Times New Roman" w:hAnsi="Calibri" w:cs="Times New Roman"/>
                <w:b/>
              </w:rPr>
            </w:pPr>
            <w:r w:rsidRPr="00717D84">
              <w:rPr>
                <w:rFonts w:ascii="Calibri" w:eastAsia="Times New Roman" w:hAnsi="Calibri" w:cs="Times New Roman"/>
                <w:b/>
              </w:rPr>
              <w:t>Does client/authorized representative need to be involved in the referral/cross –report?</w:t>
            </w:r>
          </w:p>
        </w:tc>
        <w:tc>
          <w:tcPr>
            <w:tcW w:w="7308" w:type="dxa"/>
            <w:vAlign w:val="center"/>
          </w:tcPr>
          <w:p w:rsidR="00262119" w:rsidRPr="00717D84" w:rsidRDefault="00262119" w:rsidP="00294BF9">
            <w:pPr>
              <w:spacing w:before="120" w:after="120" w:line="240" w:lineRule="auto"/>
              <w:rPr>
                <w:rFonts w:ascii="Calibri" w:eastAsia="Times New Roman" w:hAnsi="Calibri" w:cs="Times New Roman"/>
              </w:rPr>
            </w:pPr>
            <w:r w:rsidRPr="00717D84">
              <w:rPr>
                <w:rFonts w:ascii="Calibri" w:eastAsia="Times New Roman" w:hAnsi="Calibri" w:cs="Times New Roman"/>
              </w:rPr>
              <w:t>The client can self report or the APS Social Worker can assist the client with the report depending on their ability or capacity.</w:t>
            </w:r>
          </w:p>
        </w:tc>
      </w:tr>
      <w:tr w:rsidR="00717D84" w:rsidRPr="00717D84" w:rsidTr="00044E05">
        <w:tc>
          <w:tcPr>
            <w:tcW w:w="3708" w:type="dxa"/>
            <w:gridSpan w:val="2"/>
            <w:vAlign w:val="center"/>
          </w:tcPr>
          <w:p w:rsidR="00717D84" w:rsidRPr="00717D84" w:rsidRDefault="00717D84" w:rsidP="00294BF9">
            <w:pPr>
              <w:spacing w:before="120" w:after="120" w:line="240" w:lineRule="auto"/>
              <w:rPr>
                <w:rFonts w:ascii="Calibri" w:eastAsia="Times New Roman" w:hAnsi="Calibri" w:cs="Times New Roman"/>
                <w:b/>
              </w:rPr>
            </w:pPr>
            <w:r w:rsidRPr="00717D84">
              <w:rPr>
                <w:rFonts w:ascii="Calibri" w:eastAsia="Times New Roman" w:hAnsi="Calibri" w:cs="Times New Roman"/>
                <w:b/>
              </w:rPr>
              <w:t>Agency responsibility or what to expect:</w:t>
            </w:r>
          </w:p>
        </w:tc>
        <w:tc>
          <w:tcPr>
            <w:tcW w:w="7308" w:type="dxa"/>
            <w:vAlign w:val="center"/>
          </w:tcPr>
          <w:p w:rsidR="00717D84" w:rsidRPr="00717D84" w:rsidRDefault="00717D84" w:rsidP="00294BF9">
            <w:pPr>
              <w:spacing w:before="120" w:after="120" w:line="240" w:lineRule="auto"/>
              <w:rPr>
                <w:rFonts w:ascii="Calibri" w:eastAsia="Times New Roman" w:hAnsi="Calibri" w:cs="Times New Roman"/>
              </w:rPr>
            </w:pPr>
            <w:r w:rsidRPr="00717D84">
              <w:rPr>
                <w:rFonts w:ascii="Calibri" w:eastAsia="Times New Roman" w:hAnsi="Calibri" w:cs="Times New Roman"/>
              </w:rPr>
              <w:t>The complaint may help the FTC and law enforcement partners detect patterns of fraud and abuse which may lead to investigations and eliminate unfair business practices.  Complaints are entered in a secure online database, which is used by many local, state and federal enforcement agencies.  The FTC cannot resolve individual complaints, but can provide information about what steps to take.  The FTC also provides education and help hints on how to better protect the consumer against fraud and abuse.</w:t>
            </w:r>
          </w:p>
        </w:tc>
      </w:tr>
      <w:tr w:rsidR="00717D84" w:rsidRPr="00717D84" w:rsidTr="00044E05">
        <w:tc>
          <w:tcPr>
            <w:tcW w:w="3708" w:type="dxa"/>
            <w:gridSpan w:val="2"/>
            <w:vAlign w:val="center"/>
          </w:tcPr>
          <w:p w:rsidR="00717D84" w:rsidRPr="00717D84" w:rsidRDefault="00717D84" w:rsidP="00294BF9">
            <w:pPr>
              <w:spacing w:before="120" w:after="120" w:line="240" w:lineRule="auto"/>
              <w:rPr>
                <w:rFonts w:ascii="Calibri" w:eastAsia="Times New Roman" w:hAnsi="Calibri" w:cs="Times New Roman"/>
                <w:b/>
              </w:rPr>
            </w:pPr>
            <w:r w:rsidRPr="00717D84">
              <w:rPr>
                <w:rFonts w:ascii="Calibri" w:eastAsia="Times New Roman" w:hAnsi="Calibri" w:cs="Times New Roman"/>
                <w:b/>
              </w:rPr>
              <w:t>APS responsibility or what to expect:</w:t>
            </w:r>
          </w:p>
        </w:tc>
        <w:tc>
          <w:tcPr>
            <w:tcW w:w="7308" w:type="dxa"/>
            <w:vAlign w:val="center"/>
          </w:tcPr>
          <w:p w:rsidR="00717D84" w:rsidRPr="00717D84" w:rsidRDefault="00717D84" w:rsidP="00294BF9">
            <w:pPr>
              <w:spacing w:before="120" w:after="120" w:line="240" w:lineRule="auto"/>
              <w:rPr>
                <w:rFonts w:ascii="Calibri" w:eastAsia="Times New Roman" w:hAnsi="Calibri" w:cs="Times New Roman"/>
              </w:rPr>
            </w:pPr>
            <w:r w:rsidRPr="00717D84">
              <w:rPr>
                <w:rFonts w:ascii="Calibri" w:eastAsia="Times New Roman" w:hAnsi="Calibri" w:cs="Times New Roman"/>
              </w:rPr>
              <w:t>Educate the client and/or family regarding the Federal Trade Commission and how to file a complaint.  Assist with the initial process if necessary.</w:t>
            </w:r>
          </w:p>
        </w:tc>
      </w:tr>
      <w:tr w:rsidR="00717D84" w:rsidRPr="00717D84" w:rsidTr="00044E05">
        <w:tc>
          <w:tcPr>
            <w:tcW w:w="3708" w:type="dxa"/>
            <w:gridSpan w:val="2"/>
            <w:vAlign w:val="center"/>
          </w:tcPr>
          <w:p w:rsidR="00717D84" w:rsidRPr="00717D84" w:rsidRDefault="00717D84" w:rsidP="00294BF9">
            <w:pPr>
              <w:spacing w:before="120" w:after="120" w:line="240" w:lineRule="auto"/>
              <w:rPr>
                <w:rFonts w:ascii="Calibri" w:eastAsia="Times New Roman" w:hAnsi="Calibri" w:cs="Times New Roman"/>
                <w:b/>
              </w:rPr>
            </w:pPr>
            <w:r w:rsidRPr="00717D84">
              <w:rPr>
                <w:rFonts w:ascii="Calibri" w:eastAsia="Times New Roman" w:hAnsi="Calibri" w:cs="Times New Roman"/>
                <w:b/>
              </w:rPr>
              <w:t>Legal citations, W&amp;I code or specific policy information:</w:t>
            </w:r>
          </w:p>
        </w:tc>
        <w:tc>
          <w:tcPr>
            <w:tcW w:w="7308" w:type="dxa"/>
            <w:vAlign w:val="center"/>
          </w:tcPr>
          <w:p w:rsidR="00717D84" w:rsidRPr="00717D84" w:rsidRDefault="004216F5" w:rsidP="00294BF9">
            <w:pPr>
              <w:spacing w:before="120" w:after="120" w:line="240" w:lineRule="auto"/>
              <w:rPr>
                <w:rFonts w:ascii="Calibri" w:eastAsia="Times New Roman" w:hAnsi="Calibri" w:cs="Times New Roman"/>
              </w:rPr>
            </w:pPr>
            <w:r w:rsidRPr="001E0359">
              <w:rPr>
                <w:rFonts w:ascii="Calibri" w:eastAsia="Times New Roman" w:hAnsi="Calibri" w:cs="Times New Roman"/>
              </w:rPr>
              <w:t>California Welfare and Institutions Code Section 15640</w:t>
            </w:r>
          </w:p>
        </w:tc>
      </w:tr>
      <w:tr w:rsidR="00717D84" w:rsidRPr="00717D84" w:rsidTr="00044E05">
        <w:tc>
          <w:tcPr>
            <w:tcW w:w="3708" w:type="dxa"/>
            <w:gridSpan w:val="2"/>
            <w:vAlign w:val="center"/>
          </w:tcPr>
          <w:p w:rsidR="00717D84" w:rsidRPr="00717D84" w:rsidRDefault="00717D84" w:rsidP="00294BF9">
            <w:pPr>
              <w:spacing w:before="120" w:after="120" w:line="240" w:lineRule="auto"/>
              <w:rPr>
                <w:rFonts w:ascii="Calibri" w:eastAsia="Times New Roman" w:hAnsi="Calibri" w:cs="Times New Roman"/>
                <w:b/>
              </w:rPr>
            </w:pPr>
            <w:r w:rsidRPr="00717D84">
              <w:rPr>
                <w:rFonts w:ascii="Calibri" w:eastAsia="Times New Roman" w:hAnsi="Calibri" w:cs="Times New Roman"/>
                <w:b/>
              </w:rPr>
              <w:t>Reporting Vehicle/Format:</w:t>
            </w:r>
          </w:p>
        </w:tc>
        <w:tc>
          <w:tcPr>
            <w:tcW w:w="7308" w:type="dxa"/>
            <w:vAlign w:val="center"/>
          </w:tcPr>
          <w:p w:rsidR="00717D84" w:rsidRPr="00717D84" w:rsidRDefault="00717D84" w:rsidP="00294BF9">
            <w:pPr>
              <w:spacing w:before="120" w:after="120" w:line="240" w:lineRule="auto"/>
              <w:rPr>
                <w:rFonts w:ascii="Calibri" w:eastAsia="Times New Roman" w:hAnsi="Calibri" w:cs="Times New Roman"/>
              </w:rPr>
            </w:pPr>
            <w:r w:rsidRPr="00717D84">
              <w:rPr>
                <w:rFonts w:ascii="Calibri" w:eastAsia="Times New Roman" w:hAnsi="Calibri" w:cs="Times New Roman"/>
              </w:rPr>
              <w:t>Call or go on line to file a complaint.</w:t>
            </w:r>
          </w:p>
        </w:tc>
      </w:tr>
      <w:tr w:rsidR="00717D84" w:rsidRPr="00717D84" w:rsidTr="00044E05">
        <w:tc>
          <w:tcPr>
            <w:tcW w:w="3708" w:type="dxa"/>
            <w:gridSpan w:val="2"/>
            <w:vAlign w:val="center"/>
          </w:tcPr>
          <w:p w:rsidR="00717D84" w:rsidRPr="00717D84" w:rsidRDefault="00717D84" w:rsidP="00294BF9">
            <w:pPr>
              <w:spacing w:before="120" w:after="120" w:line="240" w:lineRule="auto"/>
              <w:rPr>
                <w:rFonts w:ascii="Calibri" w:eastAsia="Times New Roman" w:hAnsi="Calibri" w:cs="Times New Roman"/>
                <w:b/>
              </w:rPr>
            </w:pPr>
            <w:r w:rsidRPr="00717D84">
              <w:rPr>
                <w:rFonts w:ascii="Calibri" w:eastAsia="Times New Roman" w:hAnsi="Calibri" w:cs="Times New Roman"/>
                <w:b/>
              </w:rPr>
              <w:t>County specific guidance:</w:t>
            </w:r>
          </w:p>
        </w:tc>
        <w:tc>
          <w:tcPr>
            <w:tcW w:w="7308" w:type="dxa"/>
            <w:vAlign w:val="center"/>
          </w:tcPr>
          <w:p w:rsidR="00717D84" w:rsidRPr="00717D84" w:rsidRDefault="00717D84" w:rsidP="00294BF9">
            <w:pPr>
              <w:spacing w:before="120" w:after="120" w:line="240" w:lineRule="auto"/>
              <w:rPr>
                <w:rFonts w:ascii="Calibri" w:eastAsia="Times New Roman" w:hAnsi="Calibri" w:cs="Times New Roman"/>
              </w:rPr>
            </w:pPr>
            <w:r w:rsidRPr="00717D84">
              <w:rPr>
                <w:rFonts w:ascii="Calibri" w:eastAsia="Times New Roman" w:hAnsi="Calibri" w:cs="Times New Roman"/>
              </w:rPr>
              <w:t>(Enter guidance specific to your county here)</w:t>
            </w:r>
          </w:p>
        </w:tc>
      </w:tr>
    </w:tbl>
    <w:p w:rsidR="00B67583" w:rsidRDefault="00B67583" w:rsidP="00044E05">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3"/>
        <w:gridCol w:w="1483"/>
        <w:gridCol w:w="7164"/>
      </w:tblGrid>
      <w:tr w:rsidR="00B67583" w:rsidTr="00294BF9">
        <w:tc>
          <w:tcPr>
            <w:tcW w:w="2163" w:type="dxa"/>
            <w:vAlign w:val="center"/>
          </w:tcPr>
          <w:p w:rsidR="00B67583" w:rsidRPr="00F55B56" w:rsidRDefault="00B67583" w:rsidP="00294BF9">
            <w:pPr>
              <w:spacing w:before="120" w:after="120"/>
              <w:rPr>
                <w:b/>
                <w:sz w:val="32"/>
                <w:szCs w:val="32"/>
              </w:rPr>
            </w:pPr>
            <w:r w:rsidRPr="00F55B56">
              <w:rPr>
                <w:b/>
                <w:sz w:val="32"/>
                <w:szCs w:val="32"/>
              </w:rPr>
              <w:t>Agency Name:</w:t>
            </w:r>
          </w:p>
        </w:tc>
        <w:tc>
          <w:tcPr>
            <w:tcW w:w="8853" w:type="dxa"/>
            <w:gridSpan w:val="2"/>
            <w:vAlign w:val="center"/>
          </w:tcPr>
          <w:p w:rsidR="00B67583" w:rsidRPr="00F55B56" w:rsidRDefault="0010514A" w:rsidP="00294BF9">
            <w:pPr>
              <w:spacing w:before="120" w:after="120"/>
              <w:rPr>
                <w:b/>
                <w:sz w:val="32"/>
                <w:szCs w:val="32"/>
              </w:rPr>
            </w:pPr>
            <w:bookmarkStart w:id="23" w:name="Financia_Industry_Regulator_23"/>
            <w:r w:rsidRPr="0010514A">
              <w:rPr>
                <w:b/>
                <w:sz w:val="32"/>
                <w:szCs w:val="32"/>
              </w:rPr>
              <w:t>Financial Industry Regulator Authority</w:t>
            </w:r>
            <w:bookmarkEnd w:id="23"/>
          </w:p>
        </w:tc>
      </w:tr>
      <w:tr w:rsidR="00B67583" w:rsidTr="00294BF9">
        <w:tc>
          <w:tcPr>
            <w:tcW w:w="2163" w:type="dxa"/>
            <w:vAlign w:val="center"/>
          </w:tcPr>
          <w:p w:rsidR="00B67583" w:rsidRPr="00294BF9" w:rsidRDefault="00B67583" w:rsidP="00294BF9">
            <w:pPr>
              <w:spacing w:before="120" w:after="120"/>
              <w:rPr>
                <w:b/>
              </w:rPr>
            </w:pPr>
            <w:r w:rsidRPr="00F55B56">
              <w:rPr>
                <w:b/>
              </w:rPr>
              <w:t>Agency Description:</w:t>
            </w:r>
          </w:p>
        </w:tc>
        <w:tc>
          <w:tcPr>
            <w:tcW w:w="8853" w:type="dxa"/>
            <w:gridSpan w:val="2"/>
            <w:vAlign w:val="center"/>
          </w:tcPr>
          <w:p w:rsidR="00B67583" w:rsidRDefault="00F32F7F" w:rsidP="00294BF9">
            <w:pPr>
              <w:spacing w:before="120" w:after="120"/>
            </w:pPr>
            <w:r w:rsidRPr="00F32F7F">
              <w:t>The Financial Industry Regulatory Authority (FINRA) was created in July 2007 and took over the duties of the National Association of Securities Dealers (NASD). FINRA helps to regulate the securities industry through its membership. It provides education for members and the general public. FINRA investigates violations of their rules and takes disciplinary action when infractions are found. They also play a role in the mediation of disputes. Sanctions imposed by FINRA on securities dealers range from censures, fines, and suspensions to expulsion from the securities industry.</w:t>
            </w:r>
          </w:p>
        </w:tc>
      </w:tr>
      <w:tr w:rsidR="00B67583" w:rsidTr="00294BF9">
        <w:tc>
          <w:tcPr>
            <w:tcW w:w="2163" w:type="dxa"/>
            <w:vAlign w:val="center"/>
          </w:tcPr>
          <w:p w:rsidR="00B67583" w:rsidRPr="00F55B56" w:rsidRDefault="00B67583" w:rsidP="00294BF9">
            <w:pPr>
              <w:spacing w:before="120" w:after="120"/>
              <w:rPr>
                <w:b/>
              </w:rPr>
            </w:pPr>
            <w:r w:rsidRPr="00F55B56">
              <w:rPr>
                <w:b/>
              </w:rPr>
              <w:t>What to Report:</w:t>
            </w:r>
          </w:p>
        </w:tc>
        <w:tc>
          <w:tcPr>
            <w:tcW w:w="8853" w:type="dxa"/>
            <w:gridSpan w:val="2"/>
            <w:vAlign w:val="center"/>
          </w:tcPr>
          <w:p w:rsidR="00B67583" w:rsidRDefault="00F32F7F" w:rsidP="00294BF9">
            <w:pPr>
              <w:spacing w:before="120" w:after="120"/>
            </w:pPr>
            <w:r w:rsidRPr="00F32F7F">
              <w:t>If it is believe an elder or dependent adult has been abused or neglected by a securities dealer through unethical or illegal activities.  To discuss concerns related to a case or ask general questions, contact FINRA at 301-590-6500.</w:t>
            </w:r>
          </w:p>
        </w:tc>
      </w:tr>
      <w:tr w:rsidR="00B67583" w:rsidTr="00294BF9">
        <w:trPr>
          <w:trHeight w:val="371"/>
        </w:trPr>
        <w:tc>
          <w:tcPr>
            <w:tcW w:w="2163" w:type="dxa"/>
            <w:vMerge w:val="restart"/>
            <w:vAlign w:val="center"/>
          </w:tcPr>
          <w:p w:rsidR="00B67583" w:rsidRPr="00F55B56" w:rsidRDefault="00B67583" w:rsidP="00294BF9">
            <w:pPr>
              <w:spacing w:before="120" w:after="120"/>
              <w:rPr>
                <w:b/>
              </w:rPr>
            </w:pPr>
            <w:r w:rsidRPr="00F55B56">
              <w:rPr>
                <w:b/>
              </w:rPr>
              <w:t>Contact Information</w:t>
            </w:r>
            <w:r w:rsidR="00294BF9">
              <w:rPr>
                <w:b/>
              </w:rPr>
              <w:t xml:space="preserve"> </w:t>
            </w:r>
            <w:r>
              <w:rPr>
                <w:b/>
              </w:rPr>
              <w:t>/Where to Report</w:t>
            </w:r>
            <w:r w:rsidRPr="00F55B56">
              <w:rPr>
                <w:b/>
              </w:rPr>
              <w:t>:</w:t>
            </w:r>
          </w:p>
        </w:tc>
        <w:tc>
          <w:tcPr>
            <w:tcW w:w="8853" w:type="dxa"/>
            <w:gridSpan w:val="2"/>
            <w:vAlign w:val="center"/>
          </w:tcPr>
          <w:p w:rsidR="00F32F7F" w:rsidRDefault="00F32F7F" w:rsidP="00294BF9">
            <w:r>
              <w:t>Completed complain forms must be mailed and/or faxed to:  Financial Industry Regulatory Authority</w:t>
            </w:r>
          </w:p>
          <w:p w:rsidR="00F32F7F" w:rsidRDefault="00F32F7F" w:rsidP="00294BF9">
            <w:r>
              <w:t>Investor Complaint Center</w:t>
            </w:r>
          </w:p>
          <w:p w:rsidR="00F32F7F" w:rsidRDefault="00F32F7F" w:rsidP="00294BF9">
            <w:r>
              <w:t>9509 Key West Avenue</w:t>
            </w:r>
          </w:p>
          <w:p w:rsidR="00F32F7F" w:rsidRDefault="00F32F7F" w:rsidP="00294BF9">
            <w:r>
              <w:t>Rockville, MD 20850</w:t>
            </w:r>
          </w:p>
          <w:p w:rsidR="00B67583" w:rsidRDefault="00F32F7F" w:rsidP="00294BF9">
            <w:r>
              <w:t>Fax (866) 397-3290</w:t>
            </w:r>
          </w:p>
        </w:tc>
      </w:tr>
      <w:tr w:rsidR="00B67583" w:rsidTr="00294BF9">
        <w:trPr>
          <w:trHeight w:val="370"/>
        </w:trPr>
        <w:tc>
          <w:tcPr>
            <w:tcW w:w="2163" w:type="dxa"/>
            <w:vMerge/>
            <w:vAlign w:val="center"/>
          </w:tcPr>
          <w:p w:rsidR="00B67583" w:rsidRPr="00F55B56" w:rsidRDefault="00B67583" w:rsidP="00294BF9">
            <w:pPr>
              <w:spacing w:before="120" w:after="120"/>
              <w:rPr>
                <w:b/>
              </w:rPr>
            </w:pPr>
          </w:p>
        </w:tc>
        <w:tc>
          <w:tcPr>
            <w:tcW w:w="8853" w:type="dxa"/>
            <w:gridSpan w:val="2"/>
            <w:vAlign w:val="center"/>
          </w:tcPr>
          <w:p w:rsidR="00B67583" w:rsidRDefault="00B67583" w:rsidP="00294BF9">
            <w:pPr>
              <w:spacing w:before="120" w:after="120"/>
            </w:pPr>
          </w:p>
        </w:tc>
      </w:tr>
      <w:tr w:rsidR="00262119" w:rsidTr="00044E05">
        <w:tc>
          <w:tcPr>
            <w:tcW w:w="3708" w:type="dxa"/>
            <w:gridSpan w:val="2"/>
            <w:vAlign w:val="center"/>
          </w:tcPr>
          <w:p w:rsidR="00262119" w:rsidRPr="00F55B56" w:rsidRDefault="00262119" w:rsidP="00294BF9">
            <w:pPr>
              <w:spacing w:before="120" w:after="120"/>
              <w:rPr>
                <w:b/>
              </w:rPr>
            </w:pPr>
            <w:r w:rsidRPr="00F55B56">
              <w:rPr>
                <w:b/>
              </w:rPr>
              <w:t>Does client/authorized representative need to be involved in the referral/cross –report?</w:t>
            </w:r>
          </w:p>
        </w:tc>
        <w:tc>
          <w:tcPr>
            <w:tcW w:w="7308" w:type="dxa"/>
            <w:vAlign w:val="center"/>
          </w:tcPr>
          <w:p w:rsidR="00262119" w:rsidRDefault="00262119" w:rsidP="00294BF9">
            <w:pPr>
              <w:spacing w:before="120" w:after="120"/>
            </w:pPr>
            <w:r w:rsidRPr="00F32F7F">
              <w:t xml:space="preserve">FINRA can only investigate when the client or the client's legal representative has completed and signed a FINRA Investor Complaint Form.  The APS worker is permitted to assist the client or the client's legal representative.  If the client or client's legal representative are unable or unwilling to complete the complaint form, the APS worker can contact FINRA if there is reason to suspect the same alleged abuser(s) may victimize other.  </w:t>
            </w:r>
          </w:p>
        </w:tc>
      </w:tr>
      <w:tr w:rsidR="00B67583" w:rsidTr="00044E05">
        <w:tc>
          <w:tcPr>
            <w:tcW w:w="3708" w:type="dxa"/>
            <w:gridSpan w:val="2"/>
            <w:vAlign w:val="center"/>
          </w:tcPr>
          <w:p w:rsidR="00B67583" w:rsidRPr="00F55B56" w:rsidRDefault="00B67583" w:rsidP="00294BF9">
            <w:pPr>
              <w:spacing w:before="120" w:after="120"/>
              <w:rPr>
                <w:b/>
              </w:rPr>
            </w:pPr>
            <w:r w:rsidRPr="00F55B56">
              <w:rPr>
                <w:b/>
              </w:rPr>
              <w:t>Agency responsibility or what to expect:</w:t>
            </w:r>
          </w:p>
        </w:tc>
        <w:tc>
          <w:tcPr>
            <w:tcW w:w="7308" w:type="dxa"/>
            <w:vAlign w:val="center"/>
          </w:tcPr>
          <w:p w:rsidR="00B67583" w:rsidRDefault="00B67583" w:rsidP="00294BF9">
            <w:pPr>
              <w:spacing w:before="120" w:after="120"/>
            </w:pPr>
          </w:p>
        </w:tc>
      </w:tr>
      <w:tr w:rsidR="00B67583" w:rsidTr="00044E05">
        <w:tc>
          <w:tcPr>
            <w:tcW w:w="3708" w:type="dxa"/>
            <w:gridSpan w:val="2"/>
            <w:vAlign w:val="center"/>
          </w:tcPr>
          <w:p w:rsidR="00B67583" w:rsidRPr="00F55B56" w:rsidRDefault="00B67583" w:rsidP="00294BF9">
            <w:pPr>
              <w:spacing w:before="120" w:after="120"/>
              <w:rPr>
                <w:b/>
              </w:rPr>
            </w:pPr>
            <w:r w:rsidRPr="00F55B56">
              <w:rPr>
                <w:b/>
              </w:rPr>
              <w:t>APS responsibility or what to expect:</w:t>
            </w:r>
          </w:p>
        </w:tc>
        <w:tc>
          <w:tcPr>
            <w:tcW w:w="7308" w:type="dxa"/>
            <w:vAlign w:val="center"/>
          </w:tcPr>
          <w:p w:rsidR="00B67583" w:rsidRDefault="00B67583" w:rsidP="00294BF9">
            <w:pPr>
              <w:spacing w:before="120" w:after="120"/>
            </w:pPr>
          </w:p>
        </w:tc>
      </w:tr>
      <w:tr w:rsidR="00B67583" w:rsidTr="00044E05">
        <w:tc>
          <w:tcPr>
            <w:tcW w:w="3708" w:type="dxa"/>
            <w:gridSpan w:val="2"/>
            <w:vAlign w:val="center"/>
          </w:tcPr>
          <w:p w:rsidR="00B67583" w:rsidRPr="00F55B56" w:rsidRDefault="00B67583" w:rsidP="00294BF9">
            <w:pPr>
              <w:spacing w:before="120" w:after="120"/>
              <w:rPr>
                <w:b/>
              </w:rPr>
            </w:pPr>
            <w:r w:rsidRPr="00F55B56">
              <w:rPr>
                <w:b/>
              </w:rPr>
              <w:t>Legal citations, W&amp;I code or specific policy information:</w:t>
            </w:r>
          </w:p>
        </w:tc>
        <w:tc>
          <w:tcPr>
            <w:tcW w:w="7308" w:type="dxa"/>
            <w:vAlign w:val="center"/>
          </w:tcPr>
          <w:p w:rsidR="00B67583" w:rsidRDefault="00B67583" w:rsidP="00294BF9">
            <w:pPr>
              <w:spacing w:before="120" w:after="120"/>
            </w:pPr>
          </w:p>
        </w:tc>
      </w:tr>
      <w:tr w:rsidR="00B67583" w:rsidTr="00044E05">
        <w:tc>
          <w:tcPr>
            <w:tcW w:w="3708" w:type="dxa"/>
            <w:gridSpan w:val="2"/>
            <w:vAlign w:val="center"/>
          </w:tcPr>
          <w:p w:rsidR="00B67583" w:rsidRPr="00F55B56" w:rsidRDefault="00B67583" w:rsidP="00294BF9">
            <w:pPr>
              <w:spacing w:before="120" w:after="120"/>
              <w:rPr>
                <w:b/>
              </w:rPr>
            </w:pPr>
            <w:r w:rsidRPr="00F55B56">
              <w:rPr>
                <w:b/>
              </w:rPr>
              <w:t>Reporting Vehicle/Format:</w:t>
            </w:r>
          </w:p>
        </w:tc>
        <w:tc>
          <w:tcPr>
            <w:tcW w:w="7308" w:type="dxa"/>
            <w:vAlign w:val="center"/>
          </w:tcPr>
          <w:p w:rsidR="00294BF9" w:rsidRDefault="00F32F7F" w:rsidP="00294BF9">
            <w:pPr>
              <w:spacing w:before="120" w:after="120"/>
            </w:pPr>
            <w:r w:rsidRPr="00F32F7F">
              <w:t xml:space="preserve">Complaint form can be downloaded at the FINRA website at: </w:t>
            </w:r>
            <w:hyperlink r:id="rId39" w:history="1">
              <w:r w:rsidR="00294BF9" w:rsidRPr="00490F99">
                <w:rPr>
                  <w:rStyle w:val="Hyperlink"/>
                </w:rPr>
                <w:t>http://www.finra.org/Investors/Contacts/</w:t>
              </w:r>
            </w:hyperlink>
          </w:p>
        </w:tc>
      </w:tr>
      <w:tr w:rsidR="00B67583" w:rsidTr="00044E05">
        <w:tc>
          <w:tcPr>
            <w:tcW w:w="3708" w:type="dxa"/>
            <w:gridSpan w:val="2"/>
            <w:vAlign w:val="center"/>
          </w:tcPr>
          <w:p w:rsidR="00B67583" w:rsidRPr="00F55B56" w:rsidRDefault="00B67583" w:rsidP="00294BF9">
            <w:pPr>
              <w:spacing w:before="120" w:after="120"/>
              <w:rPr>
                <w:b/>
              </w:rPr>
            </w:pPr>
            <w:r>
              <w:rPr>
                <w:b/>
              </w:rPr>
              <w:t>County specific guidance:</w:t>
            </w:r>
          </w:p>
        </w:tc>
        <w:tc>
          <w:tcPr>
            <w:tcW w:w="7308" w:type="dxa"/>
            <w:vAlign w:val="center"/>
          </w:tcPr>
          <w:p w:rsidR="00B67583" w:rsidRDefault="00B67583" w:rsidP="00294BF9">
            <w:pPr>
              <w:spacing w:before="120" w:after="120"/>
            </w:pPr>
            <w:r>
              <w:t>(Enter guidance specific to your county here)</w:t>
            </w:r>
          </w:p>
        </w:tc>
      </w:tr>
    </w:tbl>
    <w:p w:rsidR="00B67583" w:rsidRDefault="00B67583" w:rsidP="00044E05">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6"/>
        <w:gridCol w:w="1504"/>
        <w:gridCol w:w="7140"/>
      </w:tblGrid>
      <w:tr w:rsidR="00B67583" w:rsidTr="00294BF9">
        <w:tc>
          <w:tcPr>
            <w:tcW w:w="2163" w:type="dxa"/>
            <w:vAlign w:val="center"/>
          </w:tcPr>
          <w:p w:rsidR="00B67583" w:rsidRPr="00F55B56" w:rsidRDefault="00B67583" w:rsidP="00294BF9">
            <w:pPr>
              <w:spacing w:before="120" w:after="120"/>
              <w:rPr>
                <w:b/>
                <w:sz w:val="32"/>
                <w:szCs w:val="32"/>
              </w:rPr>
            </w:pPr>
            <w:r w:rsidRPr="00F55B56">
              <w:rPr>
                <w:b/>
                <w:sz w:val="32"/>
                <w:szCs w:val="32"/>
              </w:rPr>
              <w:t>Agency Name:</w:t>
            </w:r>
          </w:p>
        </w:tc>
        <w:tc>
          <w:tcPr>
            <w:tcW w:w="8853" w:type="dxa"/>
            <w:gridSpan w:val="2"/>
            <w:vAlign w:val="center"/>
          </w:tcPr>
          <w:p w:rsidR="00B67583" w:rsidRPr="00F55B56" w:rsidRDefault="00F32F7F" w:rsidP="00294BF9">
            <w:pPr>
              <w:spacing w:before="120" w:after="120"/>
              <w:rPr>
                <w:b/>
                <w:sz w:val="32"/>
                <w:szCs w:val="32"/>
              </w:rPr>
            </w:pPr>
            <w:bookmarkStart w:id="24" w:name="Fire_Department"/>
            <w:bookmarkStart w:id="25" w:name="Fire_Department_24"/>
            <w:r>
              <w:rPr>
                <w:b/>
                <w:sz w:val="32"/>
                <w:szCs w:val="32"/>
              </w:rPr>
              <w:t>Fire Department</w:t>
            </w:r>
            <w:bookmarkEnd w:id="24"/>
            <w:bookmarkEnd w:id="25"/>
          </w:p>
        </w:tc>
      </w:tr>
      <w:tr w:rsidR="00B67583" w:rsidTr="00294BF9">
        <w:tc>
          <w:tcPr>
            <w:tcW w:w="2163" w:type="dxa"/>
            <w:vAlign w:val="center"/>
          </w:tcPr>
          <w:p w:rsidR="00B67583" w:rsidRPr="00294BF9" w:rsidRDefault="00B67583" w:rsidP="00294BF9">
            <w:pPr>
              <w:spacing w:before="120" w:after="120"/>
              <w:rPr>
                <w:b/>
              </w:rPr>
            </w:pPr>
            <w:r w:rsidRPr="00F55B56">
              <w:rPr>
                <w:b/>
              </w:rPr>
              <w:t>Agency Description:</w:t>
            </w:r>
          </w:p>
        </w:tc>
        <w:tc>
          <w:tcPr>
            <w:tcW w:w="8853" w:type="dxa"/>
            <w:gridSpan w:val="2"/>
            <w:vAlign w:val="center"/>
          </w:tcPr>
          <w:p w:rsidR="00B67583" w:rsidRDefault="00204D6A" w:rsidP="00294BF9">
            <w:pPr>
              <w:spacing w:before="120" w:after="120"/>
            </w:pPr>
            <w:r>
              <w:t xml:space="preserve">Local fire departments respond to emergency calls in communities throughout California.  In contrast with Cal Fire, local fire departments are usually limited to single-structure fires or small-scale emergencies.  </w:t>
            </w:r>
          </w:p>
        </w:tc>
      </w:tr>
      <w:tr w:rsidR="00B67583" w:rsidTr="00294BF9">
        <w:tc>
          <w:tcPr>
            <w:tcW w:w="2163" w:type="dxa"/>
            <w:vAlign w:val="center"/>
          </w:tcPr>
          <w:p w:rsidR="00B67583" w:rsidRPr="00F55B56" w:rsidRDefault="00B67583" w:rsidP="00294BF9">
            <w:pPr>
              <w:spacing w:before="120" w:after="120"/>
              <w:rPr>
                <w:b/>
              </w:rPr>
            </w:pPr>
            <w:r w:rsidRPr="00F55B56">
              <w:rPr>
                <w:b/>
              </w:rPr>
              <w:t>What to Report:</w:t>
            </w:r>
          </w:p>
        </w:tc>
        <w:tc>
          <w:tcPr>
            <w:tcW w:w="8853" w:type="dxa"/>
            <w:gridSpan w:val="2"/>
            <w:vAlign w:val="center"/>
          </w:tcPr>
          <w:p w:rsidR="00B67583" w:rsidRDefault="00204D6A" w:rsidP="00294BF9">
            <w:pPr>
              <w:spacing w:before="120" w:after="120"/>
            </w:pPr>
            <w:r>
              <w:t>Clients at</w:t>
            </w:r>
            <w:r w:rsidRPr="00F32F7F">
              <w:t xml:space="preserve"> immediate risk </w:t>
            </w:r>
            <w:r>
              <w:t>f</w:t>
            </w:r>
            <w:r w:rsidRPr="00F32F7F">
              <w:t xml:space="preserve">or harm. </w:t>
            </w:r>
            <w:r>
              <w:t xml:space="preserve"> The local fire d</w:t>
            </w:r>
            <w:r w:rsidRPr="00F32F7F">
              <w:t>epartment will respond to medical emergencies, fire</w:t>
            </w:r>
            <w:r>
              <w:t>s</w:t>
            </w:r>
            <w:r w:rsidRPr="00F32F7F">
              <w:t xml:space="preserve">, </w:t>
            </w:r>
            <w:r>
              <w:t xml:space="preserve">small-scale </w:t>
            </w:r>
            <w:r w:rsidRPr="00F32F7F">
              <w:t>disasters, etc.</w:t>
            </w:r>
            <w:r>
              <w:t xml:space="preserve">   </w:t>
            </w:r>
            <w:r w:rsidRPr="00B63A54">
              <w:t xml:space="preserve">Examples include a residential house fire, </w:t>
            </w:r>
            <w:r>
              <w:t xml:space="preserve">a vehicle accident, </w:t>
            </w:r>
            <w:r w:rsidRPr="00B63A54">
              <w:t>reports of hoarding inside</w:t>
            </w:r>
            <w:r>
              <w:t xml:space="preserve"> a residence, extraction of an individual from a residence or vehicle, transportation to and from a medical facility, etc.</w:t>
            </w:r>
          </w:p>
        </w:tc>
      </w:tr>
      <w:tr w:rsidR="00B67583" w:rsidTr="00294BF9">
        <w:trPr>
          <w:trHeight w:val="371"/>
        </w:trPr>
        <w:tc>
          <w:tcPr>
            <w:tcW w:w="2163" w:type="dxa"/>
            <w:vMerge w:val="restart"/>
            <w:vAlign w:val="center"/>
          </w:tcPr>
          <w:p w:rsidR="00B67583" w:rsidRPr="00F55B56" w:rsidRDefault="00B67583" w:rsidP="00294BF9">
            <w:pPr>
              <w:spacing w:before="120" w:after="120"/>
              <w:rPr>
                <w:b/>
              </w:rPr>
            </w:pPr>
            <w:r w:rsidRPr="00F55B56">
              <w:rPr>
                <w:b/>
              </w:rPr>
              <w:t>Contact Information</w:t>
            </w:r>
            <w:r w:rsidR="004A02E2">
              <w:rPr>
                <w:b/>
              </w:rPr>
              <w:t xml:space="preserve"> </w:t>
            </w:r>
            <w:r>
              <w:rPr>
                <w:b/>
              </w:rPr>
              <w:t>/Where to Report</w:t>
            </w:r>
            <w:r w:rsidRPr="00F55B56">
              <w:rPr>
                <w:b/>
              </w:rPr>
              <w:t>:</w:t>
            </w:r>
          </w:p>
        </w:tc>
        <w:tc>
          <w:tcPr>
            <w:tcW w:w="8853" w:type="dxa"/>
            <w:gridSpan w:val="2"/>
            <w:vAlign w:val="center"/>
          </w:tcPr>
          <w:p w:rsidR="00B67583" w:rsidRDefault="00204D6A" w:rsidP="00294BF9">
            <w:pPr>
              <w:spacing w:before="120" w:after="120"/>
            </w:pPr>
            <w:r>
              <w:t>911 for emergencies and the local, non-emergency line for issues like hoarding or non-life-threatening medical transport.</w:t>
            </w:r>
          </w:p>
        </w:tc>
      </w:tr>
      <w:tr w:rsidR="00B67583" w:rsidTr="00294BF9">
        <w:trPr>
          <w:trHeight w:val="370"/>
        </w:trPr>
        <w:tc>
          <w:tcPr>
            <w:tcW w:w="2163" w:type="dxa"/>
            <w:vMerge/>
            <w:vAlign w:val="center"/>
          </w:tcPr>
          <w:p w:rsidR="00B67583" w:rsidRPr="00F55B56" w:rsidRDefault="00B67583" w:rsidP="00294BF9">
            <w:pPr>
              <w:spacing w:before="120" w:after="120"/>
              <w:rPr>
                <w:b/>
              </w:rPr>
            </w:pPr>
          </w:p>
        </w:tc>
        <w:tc>
          <w:tcPr>
            <w:tcW w:w="8853" w:type="dxa"/>
            <w:gridSpan w:val="2"/>
            <w:vAlign w:val="center"/>
          </w:tcPr>
          <w:p w:rsidR="00B67583" w:rsidRDefault="00204D6A" w:rsidP="00294BF9">
            <w:pPr>
              <w:spacing w:before="120" w:after="120"/>
            </w:pPr>
            <w:r>
              <w:t>Local information varies by municipality.</w:t>
            </w:r>
          </w:p>
        </w:tc>
      </w:tr>
      <w:tr w:rsidR="00262119" w:rsidTr="00044E05">
        <w:tc>
          <w:tcPr>
            <w:tcW w:w="3708" w:type="dxa"/>
            <w:gridSpan w:val="2"/>
            <w:vAlign w:val="center"/>
          </w:tcPr>
          <w:p w:rsidR="00262119" w:rsidRPr="00F55B56" w:rsidRDefault="00262119" w:rsidP="00294BF9">
            <w:pPr>
              <w:spacing w:before="120" w:after="120"/>
              <w:rPr>
                <w:b/>
              </w:rPr>
            </w:pPr>
            <w:r w:rsidRPr="00F55B56">
              <w:rPr>
                <w:b/>
              </w:rPr>
              <w:t>Does client/authorized representative need to be involved in the referral/cross –report?</w:t>
            </w:r>
          </w:p>
        </w:tc>
        <w:tc>
          <w:tcPr>
            <w:tcW w:w="7308" w:type="dxa"/>
            <w:vAlign w:val="center"/>
          </w:tcPr>
          <w:p w:rsidR="00262119" w:rsidRDefault="00262119" w:rsidP="00294BF9">
            <w:pPr>
              <w:spacing w:before="120" w:after="120"/>
            </w:pPr>
            <w:r>
              <w:t>No</w:t>
            </w:r>
          </w:p>
        </w:tc>
      </w:tr>
      <w:tr w:rsidR="00B67583" w:rsidTr="00044E05">
        <w:tc>
          <w:tcPr>
            <w:tcW w:w="3708" w:type="dxa"/>
            <w:gridSpan w:val="2"/>
            <w:vAlign w:val="center"/>
          </w:tcPr>
          <w:p w:rsidR="00B67583" w:rsidRPr="00F55B56" w:rsidRDefault="00B67583" w:rsidP="00294BF9">
            <w:pPr>
              <w:spacing w:before="120" w:after="120"/>
              <w:rPr>
                <w:b/>
              </w:rPr>
            </w:pPr>
            <w:r w:rsidRPr="00F55B56">
              <w:rPr>
                <w:b/>
              </w:rPr>
              <w:t>Agency responsibility or what to expect:</w:t>
            </w:r>
          </w:p>
        </w:tc>
        <w:tc>
          <w:tcPr>
            <w:tcW w:w="7308" w:type="dxa"/>
            <w:vAlign w:val="center"/>
          </w:tcPr>
          <w:p w:rsidR="00B67583" w:rsidRDefault="00204D6A" w:rsidP="00294BF9">
            <w:pPr>
              <w:spacing w:before="120" w:after="120"/>
            </w:pPr>
            <w:r>
              <w:t>Immediate response by emergency personnel as necessary.</w:t>
            </w:r>
          </w:p>
        </w:tc>
      </w:tr>
      <w:tr w:rsidR="00B67583" w:rsidTr="00044E05">
        <w:tc>
          <w:tcPr>
            <w:tcW w:w="3708" w:type="dxa"/>
            <w:gridSpan w:val="2"/>
            <w:vAlign w:val="center"/>
          </w:tcPr>
          <w:p w:rsidR="00B67583" w:rsidRPr="00F55B56" w:rsidRDefault="00B67583" w:rsidP="00294BF9">
            <w:pPr>
              <w:spacing w:before="120" w:after="120"/>
              <w:rPr>
                <w:b/>
              </w:rPr>
            </w:pPr>
            <w:r w:rsidRPr="00F55B56">
              <w:rPr>
                <w:b/>
              </w:rPr>
              <w:t>APS responsibility or what to expect:</w:t>
            </w:r>
          </w:p>
        </w:tc>
        <w:tc>
          <w:tcPr>
            <w:tcW w:w="7308" w:type="dxa"/>
            <w:vAlign w:val="center"/>
          </w:tcPr>
          <w:p w:rsidR="00B67583" w:rsidRDefault="00204D6A" w:rsidP="00294BF9">
            <w:pPr>
              <w:spacing w:before="120" w:after="120"/>
            </w:pPr>
            <w:r w:rsidRPr="00B63A54">
              <w:t xml:space="preserve">APS Social Workers should make available their name(s) and contact information should follow-up and incident reporting be needed.  In some jurisdictions, APS Social Workers may be asked to assist in the </w:t>
            </w:r>
            <w:r>
              <w:t>incident resolution, i.e. a hoarding intervention.</w:t>
            </w:r>
          </w:p>
        </w:tc>
      </w:tr>
      <w:tr w:rsidR="00B67583" w:rsidTr="00044E05">
        <w:tc>
          <w:tcPr>
            <w:tcW w:w="3708" w:type="dxa"/>
            <w:gridSpan w:val="2"/>
            <w:vAlign w:val="center"/>
          </w:tcPr>
          <w:p w:rsidR="00B67583" w:rsidRPr="00F55B56" w:rsidRDefault="00B67583" w:rsidP="00294BF9">
            <w:pPr>
              <w:spacing w:before="120" w:after="120"/>
              <w:rPr>
                <w:b/>
              </w:rPr>
            </w:pPr>
            <w:r w:rsidRPr="00F55B56">
              <w:rPr>
                <w:b/>
              </w:rPr>
              <w:t>Legal citations, W&amp;I code or specific policy information:</w:t>
            </w:r>
          </w:p>
        </w:tc>
        <w:tc>
          <w:tcPr>
            <w:tcW w:w="7308" w:type="dxa"/>
            <w:vAlign w:val="center"/>
          </w:tcPr>
          <w:p w:rsidR="00B67583" w:rsidRDefault="00204D6A" w:rsidP="00294BF9">
            <w:pPr>
              <w:spacing w:before="120" w:after="120"/>
            </w:pPr>
            <w:r>
              <w:t>None</w:t>
            </w:r>
          </w:p>
        </w:tc>
      </w:tr>
      <w:tr w:rsidR="00B67583" w:rsidTr="00044E05">
        <w:tc>
          <w:tcPr>
            <w:tcW w:w="3708" w:type="dxa"/>
            <w:gridSpan w:val="2"/>
            <w:vAlign w:val="center"/>
          </w:tcPr>
          <w:p w:rsidR="00B67583" w:rsidRPr="00F55B56" w:rsidRDefault="00B67583" w:rsidP="00294BF9">
            <w:pPr>
              <w:spacing w:before="120" w:after="120"/>
              <w:rPr>
                <w:b/>
              </w:rPr>
            </w:pPr>
            <w:r w:rsidRPr="00F55B56">
              <w:rPr>
                <w:b/>
              </w:rPr>
              <w:t>Reporting Vehicle/Format:</w:t>
            </w:r>
          </w:p>
        </w:tc>
        <w:tc>
          <w:tcPr>
            <w:tcW w:w="7308" w:type="dxa"/>
            <w:vAlign w:val="center"/>
          </w:tcPr>
          <w:p w:rsidR="00B67583" w:rsidRDefault="00F32F7F" w:rsidP="00294BF9">
            <w:pPr>
              <w:spacing w:before="120" w:after="120"/>
            </w:pPr>
            <w:r>
              <w:t>By phone (local 911)</w:t>
            </w:r>
          </w:p>
        </w:tc>
      </w:tr>
      <w:tr w:rsidR="00B67583" w:rsidTr="00044E05">
        <w:tc>
          <w:tcPr>
            <w:tcW w:w="3708" w:type="dxa"/>
            <w:gridSpan w:val="2"/>
            <w:vAlign w:val="center"/>
          </w:tcPr>
          <w:p w:rsidR="00B67583" w:rsidRPr="00F55B56" w:rsidRDefault="00B67583" w:rsidP="00294BF9">
            <w:pPr>
              <w:spacing w:before="120" w:after="120"/>
              <w:rPr>
                <w:b/>
              </w:rPr>
            </w:pPr>
            <w:r>
              <w:rPr>
                <w:b/>
              </w:rPr>
              <w:t>County specific guidance:</w:t>
            </w:r>
          </w:p>
        </w:tc>
        <w:tc>
          <w:tcPr>
            <w:tcW w:w="7308" w:type="dxa"/>
            <w:vAlign w:val="center"/>
          </w:tcPr>
          <w:p w:rsidR="00B67583" w:rsidRDefault="00B67583" w:rsidP="00294BF9">
            <w:pPr>
              <w:spacing w:before="120" w:after="120"/>
            </w:pPr>
            <w:r>
              <w:t>(Enter guidance specific to your county here)</w:t>
            </w:r>
          </w:p>
        </w:tc>
      </w:tr>
    </w:tbl>
    <w:p w:rsidR="00B67583" w:rsidRDefault="00B67583" w:rsidP="00044E05">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4"/>
        <w:gridCol w:w="1417"/>
        <w:gridCol w:w="7229"/>
      </w:tblGrid>
      <w:tr w:rsidR="00B67583" w:rsidTr="004A02E2">
        <w:tc>
          <w:tcPr>
            <w:tcW w:w="2163" w:type="dxa"/>
            <w:vAlign w:val="center"/>
          </w:tcPr>
          <w:p w:rsidR="00B67583" w:rsidRPr="00F55B56" w:rsidRDefault="00B67583" w:rsidP="004A02E2">
            <w:pPr>
              <w:spacing w:before="120" w:after="120"/>
              <w:rPr>
                <w:b/>
                <w:sz w:val="32"/>
                <w:szCs w:val="32"/>
              </w:rPr>
            </w:pPr>
            <w:r w:rsidRPr="00F55B56">
              <w:rPr>
                <w:b/>
                <w:sz w:val="32"/>
                <w:szCs w:val="32"/>
              </w:rPr>
              <w:t>Agency Name:</w:t>
            </w:r>
          </w:p>
        </w:tc>
        <w:tc>
          <w:tcPr>
            <w:tcW w:w="8853" w:type="dxa"/>
            <w:gridSpan w:val="2"/>
            <w:vAlign w:val="center"/>
          </w:tcPr>
          <w:p w:rsidR="00B67583" w:rsidRPr="00F55B56" w:rsidRDefault="00F32F7F" w:rsidP="004A02E2">
            <w:pPr>
              <w:spacing w:before="120" w:after="120"/>
              <w:rPr>
                <w:b/>
                <w:sz w:val="32"/>
                <w:szCs w:val="32"/>
              </w:rPr>
            </w:pPr>
            <w:bookmarkStart w:id="26" w:name="Homeland_Security_25"/>
            <w:r>
              <w:rPr>
                <w:b/>
                <w:sz w:val="32"/>
                <w:szCs w:val="32"/>
              </w:rPr>
              <w:t>Homeland Security</w:t>
            </w:r>
            <w:bookmarkEnd w:id="26"/>
          </w:p>
        </w:tc>
      </w:tr>
      <w:tr w:rsidR="00B67583" w:rsidTr="004A02E2">
        <w:tc>
          <w:tcPr>
            <w:tcW w:w="2163" w:type="dxa"/>
            <w:vAlign w:val="center"/>
          </w:tcPr>
          <w:p w:rsidR="00B67583" w:rsidRPr="004A02E2" w:rsidRDefault="00B67583" w:rsidP="004A02E2">
            <w:pPr>
              <w:spacing w:before="120" w:after="120"/>
              <w:rPr>
                <w:b/>
              </w:rPr>
            </w:pPr>
            <w:r w:rsidRPr="00F55B56">
              <w:rPr>
                <w:b/>
              </w:rPr>
              <w:t>Agency Description:</w:t>
            </w:r>
          </w:p>
        </w:tc>
        <w:tc>
          <w:tcPr>
            <w:tcW w:w="8853" w:type="dxa"/>
            <w:gridSpan w:val="2"/>
            <w:vAlign w:val="center"/>
          </w:tcPr>
          <w:p w:rsidR="00F32F7F" w:rsidRPr="00F32F7F" w:rsidRDefault="00F32F7F" w:rsidP="004A02E2">
            <w:pPr>
              <w:spacing w:before="120" w:after="120"/>
              <w:textAlignment w:val="baseline"/>
              <w:outlineLvl w:val="1"/>
              <w:rPr>
                <w:rFonts w:ascii="Helvetica" w:eastAsia="Times New Roman" w:hAnsi="Helvetica" w:cs="Helvetica"/>
                <w:color w:val="000000"/>
                <w:sz w:val="18"/>
                <w:szCs w:val="18"/>
              </w:rPr>
            </w:pPr>
            <w:r w:rsidRPr="00F32F7F">
              <w:rPr>
                <w:rFonts w:ascii="Helvetica" w:eastAsia="Times New Roman" w:hAnsi="Helvetica" w:cs="Helvetica"/>
                <w:color w:val="000000"/>
                <w:sz w:val="18"/>
                <w:szCs w:val="18"/>
              </w:rPr>
              <w:t>The</w:t>
            </w:r>
            <w:r w:rsidRPr="00F32F7F">
              <w:rPr>
                <w:rFonts w:ascii="JoannaSemiBold" w:eastAsia="Times New Roman" w:hAnsi="JoannaSemiBold" w:cs="Arial"/>
                <w:color w:val="264363"/>
                <w:sz w:val="36"/>
                <w:szCs w:val="36"/>
              </w:rPr>
              <w:t xml:space="preserve"> </w:t>
            </w:r>
            <w:r w:rsidRPr="00F32F7F">
              <w:rPr>
                <w:rFonts w:ascii="Helvetica" w:eastAsia="Times New Roman" w:hAnsi="Helvetica" w:cs="Helvetica"/>
                <w:color w:val="000000"/>
                <w:sz w:val="18"/>
                <w:szCs w:val="18"/>
              </w:rPr>
              <w:t>Core Missions</w:t>
            </w:r>
          </w:p>
          <w:p w:rsidR="00F32F7F" w:rsidRPr="00F32F7F" w:rsidRDefault="00F32F7F" w:rsidP="004A02E2">
            <w:pPr>
              <w:spacing w:before="120" w:after="120" w:line="270" w:lineRule="atLeast"/>
              <w:textAlignment w:val="baseline"/>
              <w:rPr>
                <w:rFonts w:ascii="Helvetica" w:eastAsia="Times New Roman" w:hAnsi="Helvetica" w:cs="Helvetica"/>
                <w:color w:val="000000"/>
                <w:sz w:val="18"/>
                <w:szCs w:val="18"/>
              </w:rPr>
            </w:pPr>
            <w:r w:rsidRPr="00F32F7F">
              <w:rPr>
                <w:rFonts w:ascii="Helvetica" w:eastAsia="Times New Roman" w:hAnsi="Helvetica" w:cs="Helvetica"/>
                <w:color w:val="000000"/>
                <w:sz w:val="18"/>
                <w:szCs w:val="18"/>
              </w:rPr>
              <w:t>There are five homeland security missions:</w:t>
            </w:r>
          </w:p>
          <w:p w:rsidR="00F32F7F" w:rsidRPr="00F32F7F" w:rsidRDefault="008C73F6" w:rsidP="004A02E2">
            <w:pPr>
              <w:numPr>
                <w:ilvl w:val="0"/>
                <w:numId w:val="2"/>
              </w:numPr>
              <w:spacing w:before="120" w:after="120"/>
              <w:ind w:left="600" w:right="375"/>
              <w:textAlignment w:val="baseline"/>
              <w:rPr>
                <w:rFonts w:ascii="Helvetica" w:eastAsia="Times New Roman" w:hAnsi="Helvetica" w:cs="Helvetica"/>
                <w:color w:val="000000"/>
                <w:sz w:val="18"/>
                <w:szCs w:val="18"/>
              </w:rPr>
            </w:pPr>
            <w:hyperlink r:id="rId40" w:history="1">
              <w:r w:rsidR="00F32F7F" w:rsidRPr="00F32F7F">
                <w:rPr>
                  <w:rFonts w:ascii="Helvetica" w:eastAsia="Times New Roman" w:hAnsi="Helvetica" w:cs="Helvetica"/>
                  <w:color w:val="000000"/>
                  <w:sz w:val="18"/>
                  <w:szCs w:val="18"/>
                </w:rPr>
                <w:t>Prevent terrorism and enhancing security</w:t>
              </w:r>
            </w:hyperlink>
            <w:r w:rsidR="00F32F7F" w:rsidRPr="00F32F7F">
              <w:rPr>
                <w:rFonts w:ascii="Helvetica" w:eastAsia="Times New Roman" w:hAnsi="Helvetica" w:cs="Helvetica"/>
                <w:color w:val="000000"/>
                <w:sz w:val="18"/>
                <w:szCs w:val="18"/>
              </w:rPr>
              <w:t>;</w:t>
            </w:r>
          </w:p>
          <w:p w:rsidR="00F32F7F" w:rsidRPr="00F32F7F" w:rsidRDefault="008C73F6" w:rsidP="004A02E2">
            <w:pPr>
              <w:numPr>
                <w:ilvl w:val="0"/>
                <w:numId w:val="2"/>
              </w:numPr>
              <w:spacing w:before="120" w:after="120"/>
              <w:ind w:left="600" w:right="375"/>
              <w:textAlignment w:val="baseline"/>
              <w:rPr>
                <w:rFonts w:ascii="Helvetica" w:eastAsia="Times New Roman" w:hAnsi="Helvetica" w:cs="Helvetica"/>
                <w:color w:val="000000"/>
                <w:sz w:val="18"/>
                <w:szCs w:val="18"/>
              </w:rPr>
            </w:pPr>
            <w:hyperlink r:id="rId41" w:history="1">
              <w:r w:rsidR="00F32F7F" w:rsidRPr="00F32F7F">
                <w:rPr>
                  <w:rFonts w:ascii="Helvetica" w:eastAsia="Times New Roman" w:hAnsi="Helvetica" w:cs="Helvetica"/>
                  <w:color w:val="000000"/>
                  <w:sz w:val="18"/>
                  <w:szCs w:val="18"/>
                </w:rPr>
                <w:t>Secure and manage our borders</w:t>
              </w:r>
            </w:hyperlink>
            <w:r w:rsidR="00F32F7F" w:rsidRPr="00F32F7F">
              <w:rPr>
                <w:rFonts w:ascii="Helvetica" w:eastAsia="Times New Roman" w:hAnsi="Helvetica" w:cs="Helvetica"/>
                <w:color w:val="000000"/>
                <w:sz w:val="18"/>
                <w:szCs w:val="18"/>
              </w:rPr>
              <w:t>;</w:t>
            </w:r>
          </w:p>
          <w:p w:rsidR="00F32F7F" w:rsidRPr="00F32F7F" w:rsidRDefault="008C73F6" w:rsidP="004A02E2">
            <w:pPr>
              <w:numPr>
                <w:ilvl w:val="0"/>
                <w:numId w:val="2"/>
              </w:numPr>
              <w:spacing w:before="120" w:after="120"/>
              <w:ind w:left="600" w:right="375"/>
              <w:textAlignment w:val="baseline"/>
              <w:rPr>
                <w:rFonts w:ascii="Helvetica" w:eastAsia="Times New Roman" w:hAnsi="Helvetica" w:cs="Helvetica"/>
                <w:color w:val="000000"/>
                <w:sz w:val="18"/>
                <w:szCs w:val="18"/>
              </w:rPr>
            </w:pPr>
            <w:hyperlink r:id="rId42" w:history="1">
              <w:r w:rsidR="00F32F7F" w:rsidRPr="00F32F7F">
                <w:rPr>
                  <w:rFonts w:ascii="Helvetica" w:eastAsia="Times New Roman" w:hAnsi="Helvetica" w:cs="Helvetica"/>
                  <w:color w:val="000000"/>
                  <w:sz w:val="18"/>
                  <w:szCs w:val="18"/>
                </w:rPr>
                <w:t>Enforce and administer our immigration laws</w:t>
              </w:r>
            </w:hyperlink>
            <w:r w:rsidR="00F32F7F" w:rsidRPr="00F32F7F">
              <w:rPr>
                <w:rFonts w:ascii="Helvetica" w:eastAsia="Times New Roman" w:hAnsi="Helvetica" w:cs="Helvetica"/>
                <w:color w:val="000000"/>
                <w:sz w:val="18"/>
                <w:szCs w:val="18"/>
              </w:rPr>
              <w:t>;</w:t>
            </w:r>
          </w:p>
          <w:p w:rsidR="00F32F7F" w:rsidRPr="00F32F7F" w:rsidRDefault="008C73F6" w:rsidP="004A02E2">
            <w:pPr>
              <w:numPr>
                <w:ilvl w:val="0"/>
                <w:numId w:val="2"/>
              </w:numPr>
              <w:spacing w:before="120" w:after="120"/>
              <w:ind w:left="600" w:right="375"/>
              <w:textAlignment w:val="baseline"/>
              <w:rPr>
                <w:rFonts w:ascii="Helvetica" w:eastAsia="Times New Roman" w:hAnsi="Helvetica" w:cs="Helvetica"/>
                <w:color w:val="000000"/>
                <w:sz w:val="18"/>
                <w:szCs w:val="18"/>
              </w:rPr>
            </w:pPr>
            <w:hyperlink r:id="rId43" w:history="1">
              <w:r w:rsidR="00F32F7F" w:rsidRPr="00F32F7F">
                <w:rPr>
                  <w:rFonts w:ascii="Helvetica" w:eastAsia="Times New Roman" w:hAnsi="Helvetica" w:cs="Helvetica"/>
                  <w:color w:val="000000"/>
                  <w:sz w:val="18"/>
                  <w:szCs w:val="18"/>
                </w:rPr>
                <w:t>Safeguard and secure cyberspace</w:t>
              </w:r>
            </w:hyperlink>
            <w:r w:rsidR="00F32F7F" w:rsidRPr="00F32F7F">
              <w:rPr>
                <w:rFonts w:ascii="Helvetica" w:eastAsia="Times New Roman" w:hAnsi="Helvetica" w:cs="Helvetica"/>
                <w:color w:val="000000"/>
                <w:sz w:val="18"/>
                <w:szCs w:val="18"/>
              </w:rPr>
              <w:t>;</w:t>
            </w:r>
          </w:p>
          <w:p w:rsidR="00B67583" w:rsidRPr="004A02E2" w:rsidRDefault="008C73F6" w:rsidP="004A02E2">
            <w:pPr>
              <w:numPr>
                <w:ilvl w:val="0"/>
                <w:numId w:val="2"/>
              </w:numPr>
              <w:spacing w:before="120" w:after="120"/>
              <w:ind w:left="600" w:right="375"/>
              <w:textAlignment w:val="baseline"/>
              <w:rPr>
                <w:rFonts w:ascii="Helvetica" w:eastAsia="Times New Roman" w:hAnsi="Helvetica" w:cs="Helvetica"/>
                <w:color w:val="000000"/>
                <w:sz w:val="18"/>
                <w:szCs w:val="18"/>
              </w:rPr>
            </w:pPr>
            <w:hyperlink r:id="rId44" w:history="1">
              <w:r w:rsidR="00F32F7F" w:rsidRPr="00F32F7F">
                <w:rPr>
                  <w:rFonts w:ascii="Helvetica" w:eastAsia="Times New Roman" w:hAnsi="Helvetica" w:cs="Helvetica"/>
                  <w:color w:val="000000"/>
                  <w:sz w:val="18"/>
                  <w:szCs w:val="18"/>
                </w:rPr>
                <w:t>Ensure resilience to disasters</w:t>
              </w:r>
            </w:hyperlink>
            <w:r w:rsidR="00F32F7F" w:rsidRPr="00F32F7F">
              <w:rPr>
                <w:rFonts w:ascii="Helvetica" w:eastAsia="Times New Roman" w:hAnsi="Helvetica" w:cs="Helvetica"/>
                <w:color w:val="000000"/>
                <w:sz w:val="18"/>
                <w:szCs w:val="18"/>
              </w:rPr>
              <w:t>;</w:t>
            </w:r>
          </w:p>
        </w:tc>
      </w:tr>
      <w:tr w:rsidR="00B67583" w:rsidTr="004A02E2">
        <w:tc>
          <w:tcPr>
            <w:tcW w:w="2163" w:type="dxa"/>
            <w:vAlign w:val="center"/>
          </w:tcPr>
          <w:p w:rsidR="00B67583" w:rsidRPr="00F55B56" w:rsidRDefault="00B67583" w:rsidP="004A02E2">
            <w:pPr>
              <w:spacing w:before="120" w:after="120"/>
              <w:rPr>
                <w:b/>
              </w:rPr>
            </w:pPr>
            <w:r w:rsidRPr="00F55B56">
              <w:rPr>
                <w:b/>
              </w:rPr>
              <w:t>What to Report:</w:t>
            </w:r>
          </w:p>
        </w:tc>
        <w:tc>
          <w:tcPr>
            <w:tcW w:w="8853" w:type="dxa"/>
            <w:gridSpan w:val="2"/>
            <w:vAlign w:val="center"/>
          </w:tcPr>
          <w:p w:rsidR="00B67583" w:rsidRDefault="00F32F7F" w:rsidP="004A02E2">
            <w:pPr>
              <w:spacing w:before="120" w:after="120"/>
            </w:pPr>
            <w:r w:rsidRPr="00F32F7F">
              <w:t>Prompt and detailed reporting of suspicious activities can help prevent violent crimes or terrorist attacks.  If you see suspicious activity, please report it to your local police department. Local law enforcement officers can respond quickly. Once they assess the situation, they can obtain additional support.</w:t>
            </w:r>
          </w:p>
        </w:tc>
      </w:tr>
      <w:tr w:rsidR="00B67583" w:rsidTr="004A02E2">
        <w:trPr>
          <w:trHeight w:val="371"/>
        </w:trPr>
        <w:tc>
          <w:tcPr>
            <w:tcW w:w="2163" w:type="dxa"/>
            <w:vMerge w:val="restart"/>
            <w:vAlign w:val="center"/>
          </w:tcPr>
          <w:p w:rsidR="00B67583" w:rsidRPr="00F55B56" w:rsidRDefault="00B67583" w:rsidP="004A02E2">
            <w:pPr>
              <w:spacing w:before="120" w:after="120"/>
              <w:rPr>
                <w:b/>
              </w:rPr>
            </w:pPr>
            <w:r w:rsidRPr="00F55B56">
              <w:rPr>
                <w:b/>
              </w:rPr>
              <w:t>Contact Information</w:t>
            </w:r>
            <w:r w:rsidR="004A02E2">
              <w:rPr>
                <w:b/>
              </w:rPr>
              <w:t xml:space="preserve"> </w:t>
            </w:r>
            <w:r>
              <w:rPr>
                <w:b/>
              </w:rPr>
              <w:t>/Where to Report</w:t>
            </w:r>
            <w:r w:rsidRPr="00F55B56">
              <w:rPr>
                <w:b/>
              </w:rPr>
              <w:t>:</w:t>
            </w:r>
          </w:p>
        </w:tc>
        <w:tc>
          <w:tcPr>
            <w:tcW w:w="8853" w:type="dxa"/>
            <w:gridSpan w:val="2"/>
            <w:vAlign w:val="center"/>
          </w:tcPr>
          <w:p w:rsidR="00B67583" w:rsidRDefault="00F32F7F" w:rsidP="004A02E2">
            <w:pPr>
              <w:spacing w:before="120" w:after="120"/>
            </w:pPr>
            <w:r>
              <w:t>Local law enforcement first</w:t>
            </w:r>
          </w:p>
        </w:tc>
      </w:tr>
      <w:tr w:rsidR="00B67583" w:rsidTr="004A02E2">
        <w:trPr>
          <w:trHeight w:val="370"/>
        </w:trPr>
        <w:tc>
          <w:tcPr>
            <w:tcW w:w="2163" w:type="dxa"/>
            <w:vMerge/>
            <w:vAlign w:val="center"/>
          </w:tcPr>
          <w:p w:rsidR="00B67583" w:rsidRPr="00F55B56" w:rsidRDefault="00B67583" w:rsidP="004A02E2">
            <w:pPr>
              <w:spacing w:before="120" w:after="120"/>
              <w:rPr>
                <w:b/>
              </w:rPr>
            </w:pPr>
          </w:p>
        </w:tc>
        <w:tc>
          <w:tcPr>
            <w:tcW w:w="8853" w:type="dxa"/>
            <w:gridSpan w:val="2"/>
            <w:vAlign w:val="center"/>
          </w:tcPr>
          <w:p w:rsidR="00B67583" w:rsidRDefault="00B67583" w:rsidP="004A02E2">
            <w:pPr>
              <w:spacing w:before="120" w:after="120"/>
            </w:pPr>
          </w:p>
        </w:tc>
      </w:tr>
      <w:tr w:rsidR="00262119" w:rsidTr="00044E05">
        <w:tc>
          <w:tcPr>
            <w:tcW w:w="3618" w:type="dxa"/>
            <w:gridSpan w:val="2"/>
            <w:vAlign w:val="center"/>
          </w:tcPr>
          <w:p w:rsidR="00262119" w:rsidRPr="00F55B56" w:rsidRDefault="00262119" w:rsidP="004A02E2">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4A02E2">
            <w:pPr>
              <w:spacing w:before="120" w:after="120"/>
            </w:pPr>
            <w:r>
              <w:t>No in most cases.</w:t>
            </w:r>
          </w:p>
        </w:tc>
      </w:tr>
      <w:tr w:rsidR="00B67583" w:rsidTr="00044E05">
        <w:tc>
          <w:tcPr>
            <w:tcW w:w="3618" w:type="dxa"/>
            <w:gridSpan w:val="2"/>
            <w:vAlign w:val="center"/>
          </w:tcPr>
          <w:p w:rsidR="00B67583" w:rsidRPr="00F55B56" w:rsidRDefault="00B67583" w:rsidP="004A02E2">
            <w:pPr>
              <w:spacing w:before="120" w:after="120"/>
              <w:rPr>
                <w:b/>
              </w:rPr>
            </w:pPr>
            <w:r w:rsidRPr="00F55B56">
              <w:rPr>
                <w:b/>
              </w:rPr>
              <w:t>Agency responsibility or what to expect:</w:t>
            </w:r>
          </w:p>
        </w:tc>
        <w:tc>
          <w:tcPr>
            <w:tcW w:w="7398" w:type="dxa"/>
            <w:vAlign w:val="center"/>
          </w:tcPr>
          <w:p w:rsidR="00B67583" w:rsidRDefault="00F32F7F" w:rsidP="004A02E2">
            <w:pPr>
              <w:spacing w:before="120" w:after="120"/>
            </w:pPr>
            <w:r>
              <w:t>Local response first</w:t>
            </w:r>
          </w:p>
        </w:tc>
      </w:tr>
      <w:tr w:rsidR="00B67583" w:rsidTr="00044E05">
        <w:tc>
          <w:tcPr>
            <w:tcW w:w="3618" w:type="dxa"/>
            <w:gridSpan w:val="2"/>
            <w:vAlign w:val="center"/>
          </w:tcPr>
          <w:p w:rsidR="00B67583" w:rsidRPr="00F55B56" w:rsidRDefault="00B67583" w:rsidP="004A02E2">
            <w:pPr>
              <w:spacing w:before="120" w:after="120"/>
              <w:rPr>
                <w:b/>
              </w:rPr>
            </w:pPr>
            <w:r w:rsidRPr="00F55B56">
              <w:rPr>
                <w:b/>
              </w:rPr>
              <w:t>APS responsibility or what to expect:</w:t>
            </w:r>
          </w:p>
        </w:tc>
        <w:tc>
          <w:tcPr>
            <w:tcW w:w="7398" w:type="dxa"/>
            <w:vAlign w:val="center"/>
          </w:tcPr>
          <w:p w:rsidR="00B67583" w:rsidRDefault="00F32F7F" w:rsidP="004A02E2">
            <w:pPr>
              <w:spacing w:before="120" w:after="120"/>
            </w:pPr>
            <w:r>
              <w:t>Duty to warn, tarasoff laws</w:t>
            </w:r>
          </w:p>
        </w:tc>
      </w:tr>
      <w:tr w:rsidR="00B67583" w:rsidTr="00044E05">
        <w:tc>
          <w:tcPr>
            <w:tcW w:w="3618" w:type="dxa"/>
            <w:gridSpan w:val="2"/>
            <w:vAlign w:val="center"/>
          </w:tcPr>
          <w:p w:rsidR="00B67583" w:rsidRPr="00F55B56" w:rsidRDefault="00B67583" w:rsidP="004A02E2">
            <w:pPr>
              <w:spacing w:before="120" w:after="120"/>
              <w:rPr>
                <w:b/>
              </w:rPr>
            </w:pPr>
            <w:r w:rsidRPr="00F55B56">
              <w:rPr>
                <w:b/>
              </w:rPr>
              <w:t>Legal citations, W&amp;I code or specific policy information:</w:t>
            </w:r>
          </w:p>
        </w:tc>
        <w:tc>
          <w:tcPr>
            <w:tcW w:w="7398" w:type="dxa"/>
            <w:vAlign w:val="center"/>
          </w:tcPr>
          <w:p w:rsidR="00B67583" w:rsidRDefault="00F32F7F" w:rsidP="004A02E2">
            <w:pPr>
              <w:spacing w:before="120" w:after="120"/>
            </w:pPr>
            <w:r w:rsidRPr="00F32F7F">
              <w:t>W&amp;I 15633 (b): permits disclosure of Adult Protective Services records to “a local law enforcement agency, . . . the Bureau of Medi-Cal Fraud or investigators of the Department of Consumer Affairs, Division of Investigation who are investigating the known or suspected case of elder or dependent adult abuse,”</w:t>
            </w:r>
          </w:p>
        </w:tc>
      </w:tr>
      <w:tr w:rsidR="00B67583" w:rsidTr="00044E05">
        <w:tc>
          <w:tcPr>
            <w:tcW w:w="3618" w:type="dxa"/>
            <w:gridSpan w:val="2"/>
            <w:vAlign w:val="center"/>
          </w:tcPr>
          <w:p w:rsidR="00B67583" w:rsidRPr="00F55B56" w:rsidRDefault="00B67583" w:rsidP="004A02E2">
            <w:pPr>
              <w:spacing w:before="120" w:after="120"/>
              <w:rPr>
                <w:b/>
              </w:rPr>
            </w:pPr>
            <w:r w:rsidRPr="00F55B56">
              <w:rPr>
                <w:b/>
              </w:rPr>
              <w:t>Reporting Vehicle/Format:</w:t>
            </w:r>
          </w:p>
        </w:tc>
        <w:tc>
          <w:tcPr>
            <w:tcW w:w="7398" w:type="dxa"/>
            <w:vAlign w:val="center"/>
          </w:tcPr>
          <w:p w:rsidR="00B67583" w:rsidRDefault="00B67583" w:rsidP="004A02E2">
            <w:pPr>
              <w:spacing w:before="120" w:after="120"/>
            </w:pPr>
          </w:p>
        </w:tc>
      </w:tr>
      <w:tr w:rsidR="00B67583" w:rsidTr="00044E05">
        <w:tc>
          <w:tcPr>
            <w:tcW w:w="3618" w:type="dxa"/>
            <w:gridSpan w:val="2"/>
            <w:vAlign w:val="center"/>
          </w:tcPr>
          <w:p w:rsidR="00B67583" w:rsidRPr="00F55B56" w:rsidRDefault="00B67583" w:rsidP="004A02E2">
            <w:pPr>
              <w:spacing w:before="120" w:after="120"/>
              <w:rPr>
                <w:b/>
              </w:rPr>
            </w:pPr>
            <w:r>
              <w:rPr>
                <w:b/>
              </w:rPr>
              <w:t>County specific guidance:</w:t>
            </w:r>
          </w:p>
        </w:tc>
        <w:tc>
          <w:tcPr>
            <w:tcW w:w="7398" w:type="dxa"/>
            <w:vAlign w:val="center"/>
          </w:tcPr>
          <w:p w:rsidR="00B67583" w:rsidRDefault="00B67583" w:rsidP="004A02E2">
            <w:pPr>
              <w:spacing w:before="120" w:after="120"/>
            </w:pPr>
            <w:r>
              <w:t>(Enter guidance specific to your county here)</w:t>
            </w:r>
          </w:p>
        </w:tc>
      </w:tr>
    </w:tbl>
    <w:p w:rsidR="00B67583" w:rsidRDefault="00B67583" w:rsidP="00044E05">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8"/>
        <w:gridCol w:w="1416"/>
        <w:gridCol w:w="7226"/>
      </w:tblGrid>
      <w:tr w:rsidR="00B67583" w:rsidTr="004A02E2">
        <w:tc>
          <w:tcPr>
            <w:tcW w:w="2163" w:type="dxa"/>
            <w:vAlign w:val="center"/>
          </w:tcPr>
          <w:p w:rsidR="00B67583" w:rsidRPr="00F55B56" w:rsidRDefault="00B67583" w:rsidP="004A02E2">
            <w:pPr>
              <w:spacing w:before="120" w:after="120"/>
              <w:rPr>
                <w:b/>
                <w:sz w:val="32"/>
                <w:szCs w:val="32"/>
              </w:rPr>
            </w:pPr>
            <w:r w:rsidRPr="00F55B56">
              <w:rPr>
                <w:b/>
                <w:sz w:val="32"/>
                <w:szCs w:val="32"/>
              </w:rPr>
              <w:t>Agency Name:</w:t>
            </w:r>
          </w:p>
        </w:tc>
        <w:tc>
          <w:tcPr>
            <w:tcW w:w="8853" w:type="dxa"/>
            <w:gridSpan w:val="2"/>
            <w:vAlign w:val="center"/>
          </w:tcPr>
          <w:p w:rsidR="00B67583" w:rsidRPr="00F55B56" w:rsidRDefault="00F32F7F" w:rsidP="004A02E2">
            <w:pPr>
              <w:spacing w:before="120" w:after="120"/>
              <w:rPr>
                <w:b/>
                <w:sz w:val="32"/>
                <w:szCs w:val="32"/>
              </w:rPr>
            </w:pPr>
            <w:bookmarkStart w:id="27" w:name="IHSS_26"/>
            <w:r>
              <w:rPr>
                <w:b/>
                <w:sz w:val="32"/>
                <w:szCs w:val="32"/>
              </w:rPr>
              <w:t>In Home Supportive Services</w:t>
            </w:r>
            <w:bookmarkEnd w:id="27"/>
          </w:p>
        </w:tc>
      </w:tr>
      <w:tr w:rsidR="00B67583" w:rsidTr="004A02E2">
        <w:tc>
          <w:tcPr>
            <w:tcW w:w="2163" w:type="dxa"/>
            <w:vAlign w:val="center"/>
          </w:tcPr>
          <w:p w:rsidR="00B67583" w:rsidRPr="004A02E2" w:rsidRDefault="00B67583" w:rsidP="004A02E2">
            <w:pPr>
              <w:spacing w:before="120" w:after="120"/>
              <w:rPr>
                <w:b/>
              </w:rPr>
            </w:pPr>
            <w:r w:rsidRPr="00F55B56">
              <w:rPr>
                <w:b/>
              </w:rPr>
              <w:t>Agency Description:</w:t>
            </w:r>
          </w:p>
        </w:tc>
        <w:tc>
          <w:tcPr>
            <w:tcW w:w="8853" w:type="dxa"/>
            <w:gridSpan w:val="2"/>
            <w:vAlign w:val="center"/>
          </w:tcPr>
          <w:p w:rsidR="00B67583" w:rsidRDefault="00F32F7F" w:rsidP="004A02E2">
            <w:pPr>
              <w:spacing w:before="120" w:after="120"/>
            </w:pPr>
            <w:r w:rsidRPr="00F32F7F">
              <w:t>IHSS provides homemaker and personal care assistance to persons receiving Supplemental Security Income or who have a low income and need aid in the home to remain independent.</w:t>
            </w:r>
          </w:p>
        </w:tc>
      </w:tr>
      <w:tr w:rsidR="00B67583" w:rsidTr="004A02E2">
        <w:tc>
          <w:tcPr>
            <w:tcW w:w="2163" w:type="dxa"/>
            <w:vAlign w:val="center"/>
          </w:tcPr>
          <w:p w:rsidR="00B67583" w:rsidRPr="00F55B56" w:rsidRDefault="00B67583" w:rsidP="004A02E2">
            <w:pPr>
              <w:spacing w:before="120" w:after="120"/>
              <w:rPr>
                <w:b/>
              </w:rPr>
            </w:pPr>
            <w:r w:rsidRPr="00F55B56">
              <w:rPr>
                <w:b/>
              </w:rPr>
              <w:t>What to Report:</w:t>
            </w:r>
          </w:p>
        </w:tc>
        <w:tc>
          <w:tcPr>
            <w:tcW w:w="8853" w:type="dxa"/>
            <w:gridSpan w:val="2"/>
            <w:vAlign w:val="center"/>
          </w:tcPr>
          <w:p w:rsidR="00B67583" w:rsidRDefault="00F32F7F" w:rsidP="004A02E2">
            <w:pPr>
              <w:spacing w:before="120" w:after="120"/>
            </w:pPr>
            <w:r w:rsidRPr="00F32F7F">
              <w:t>potential fraudulent activity or refer client to IHSS for services</w:t>
            </w:r>
          </w:p>
        </w:tc>
      </w:tr>
      <w:tr w:rsidR="00B67583" w:rsidTr="004A02E2">
        <w:trPr>
          <w:trHeight w:val="371"/>
        </w:trPr>
        <w:tc>
          <w:tcPr>
            <w:tcW w:w="2163" w:type="dxa"/>
            <w:vMerge w:val="restart"/>
            <w:vAlign w:val="center"/>
          </w:tcPr>
          <w:p w:rsidR="00B67583" w:rsidRPr="00F55B56" w:rsidRDefault="00B67583" w:rsidP="004A02E2">
            <w:pPr>
              <w:spacing w:before="120" w:after="120"/>
              <w:rPr>
                <w:b/>
              </w:rPr>
            </w:pPr>
            <w:r w:rsidRPr="00F55B56">
              <w:rPr>
                <w:b/>
              </w:rPr>
              <w:t>Contact Information</w:t>
            </w:r>
            <w:r w:rsidR="004A02E2">
              <w:rPr>
                <w:b/>
              </w:rPr>
              <w:t xml:space="preserve"> </w:t>
            </w:r>
            <w:r>
              <w:rPr>
                <w:b/>
              </w:rPr>
              <w:t>/Where to Report</w:t>
            </w:r>
            <w:r w:rsidRPr="00F55B56">
              <w:rPr>
                <w:b/>
              </w:rPr>
              <w:t>:</w:t>
            </w:r>
          </w:p>
        </w:tc>
        <w:tc>
          <w:tcPr>
            <w:tcW w:w="8853" w:type="dxa"/>
            <w:gridSpan w:val="2"/>
            <w:vAlign w:val="center"/>
          </w:tcPr>
          <w:p w:rsidR="00B67583" w:rsidRDefault="00F32F7F" w:rsidP="004A02E2">
            <w:pPr>
              <w:spacing w:before="120" w:after="120"/>
            </w:pPr>
            <w:r>
              <w:t>local IHS</w:t>
            </w:r>
            <w:r w:rsidRPr="00F32F7F">
              <w:t>S services</w:t>
            </w:r>
          </w:p>
        </w:tc>
      </w:tr>
      <w:tr w:rsidR="00B67583" w:rsidTr="004A02E2">
        <w:trPr>
          <w:trHeight w:val="370"/>
        </w:trPr>
        <w:tc>
          <w:tcPr>
            <w:tcW w:w="2163" w:type="dxa"/>
            <w:vMerge/>
            <w:vAlign w:val="center"/>
          </w:tcPr>
          <w:p w:rsidR="00B67583" w:rsidRPr="00F55B56" w:rsidRDefault="00B67583" w:rsidP="004A02E2">
            <w:pPr>
              <w:spacing w:before="120" w:after="120"/>
              <w:rPr>
                <w:b/>
              </w:rPr>
            </w:pPr>
          </w:p>
        </w:tc>
        <w:tc>
          <w:tcPr>
            <w:tcW w:w="8853" w:type="dxa"/>
            <w:gridSpan w:val="2"/>
            <w:vAlign w:val="center"/>
          </w:tcPr>
          <w:p w:rsidR="00B67583" w:rsidRDefault="00B67583" w:rsidP="004A02E2">
            <w:pPr>
              <w:spacing w:before="120" w:after="120"/>
            </w:pPr>
          </w:p>
        </w:tc>
      </w:tr>
      <w:tr w:rsidR="00262119" w:rsidTr="00044E05">
        <w:tc>
          <w:tcPr>
            <w:tcW w:w="3618" w:type="dxa"/>
            <w:gridSpan w:val="2"/>
            <w:vAlign w:val="center"/>
          </w:tcPr>
          <w:p w:rsidR="00262119" w:rsidRPr="00F55B56" w:rsidRDefault="00262119" w:rsidP="004A02E2">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4A02E2">
            <w:pPr>
              <w:spacing w:before="120" w:after="120"/>
            </w:pPr>
            <w:r>
              <w:t>no</w:t>
            </w:r>
          </w:p>
        </w:tc>
      </w:tr>
      <w:tr w:rsidR="00B67583" w:rsidTr="00044E05">
        <w:tc>
          <w:tcPr>
            <w:tcW w:w="3618" w:type="dxa"/>
            <w:gridSpan w:val="2"/>
            <w:vAlign w:val="center"/>
          </w:tcPr>
          <w:p w:rsidR="00B67583" w:rsidRPr="00F55B56" w:rsidRDefault="00B67583" w:rsidP="004A02E2">
            <w:pPr>
              <w:spacing w:before="120" w:after="120"/>
              <w:rPr>
                <w:b/>
              </w:rPr>
            </w:pPr>
            <w:r w:rsidRPr="00F55B56">
              <w:rPr>
                <w:b/>
              </w:rPr>
              <w:t>Agency responsibility or what to expect:</w:t>
            </w:r>
          </w:p>
        </w:tc>
        <w:tc>
          <w:tcPr>
            <w:tcW w:w="7398" w:type="dxa"/>
            <w:vAlign w:val="center"/>
          </w:tcPr>
          <w:p w:rsidR="00B67583" w:rsidRDefault="00B67583" w:rsidP="004A02E2">
            <w:pPr>
              <w:spacing w:before="120" w:after="120"/>
            </w:pPr>
          </w:p>
        </w:tc>
      </w:tr>
      <w:tr w:rsidR="00B67583" w:rsidTr="00044E05">
        <w:tc>
          <w:tcPr>
            <w:tcW w:w="3618" w:type="dxa"/>
            <w:gridSpan w:val="2"/>
            <w:vAlign w:val="center"/>
          </w:tcPr>
          <w:p w:rsidR="00B67583" w:rsidRPr="00F55B56" w:rsidRDefault="00B67583" w:rsidP="004A02E2">
            <w:pPr>
              <w:spacing w:before="120" w:after="120"/>
              <w:rPr>
                <w:b/>
              </w:rPr>
            </w:pPr>
            <w:r w:rsidRPr="00F55B56">
              <w:rPr>
                <w:b/>
              </w:rPr>
              <w:t>APS responsibility or what to expect:</w:t>
            </w:r>
          </w:p>
        </w:tc>
        <w:tc>
          <w:tcPr>
            <w:tcW w:w="7398" w:type="dxa"/>
            <w:vAlign w:val="center"/>
          </w:tcPr>
          <w:p w:rsidR="00B67583" w:rsidRDefault="00F32F7F" w:rsidP="004A02E2">
            <w:pPr>
              <w:spacing w:before="120" w:after="120"/>
            </w:pPr>
            <w:r w:rsidRPr="00F32F7F">
              <w:t>APS will work with IHSS to ensure proper services are in place to aid client</w:t>
            </w:r>
          </w:p>
        </w:tc>
      </w:tr>
      <w:tr w:rsidR="00B67583" w:rsidTr="00044E05">
        <w:tc>
          <w:tcPr>
            <w:tcW w:w="3618" w:type="dxa"/>
            <w:gridSpan w:val="2"/>
            <w:vAlign w:val="center"/>
          </w:tcPr>
          <w:p w:rsidR="00B67583" w:rsidRPr="00F55B56" w:rsidRDefault="00B67583" w:rsidP="004A02E2">
            <w:pPr>
              <w:spacing w:before="120" w:after="120"/>
              <w:rPr>
                <w:b/>
              </w:rPr>
            </w:pPr>
            <w:r w:rsidRPr="00F55B56">
              <w:rPr>
                <w:b/>
              </w:rPr>
              <w:t>Legal citations, W&amp;I code or specific policy information:</w:t>
            </w:r>
          </w:p>
        </w:tc>
        <w:tc>
          <w:tcPr>
            <w:tcW w:w="7398" w:type="dxa"/>
            <w:vAlign w:val="center"/>
          </w:tcPr>
          <w:p w:rsidR="00B67583" w:rsidRDefault="00B67583" w:rsidP="004A02E2">
            <w:pPr>
              <w:spacing w:before="120" w:after="120"/>
            </w:pPr>
          </w:p>
        </w:tc>
      </w:tr>
      <w:tr w:rsidR="00B67583" w:rsidTr="00044E05">
        <w:tc>
          <w:tcPr>
            <w:tcW w:w="3618" w:type="dxa"/>
            <w:gridSpan w:val="2"/>
            <w:vAlign w:val="center"/>
          </w:tcPr>
          <w:p w:rsidR="00B67583" w:rsidRPr="00F55B56" w:rsidRDefault="00B67583" w:rsidP="004A02E2">
            <w:pPr>
              <w:spacing w:before="120" w:after="120"/>
              <w:rPr>
                <w:b/>
              </w:rPr>
            </w:pPr>
            <w:r w:rsidRPr="00F55B56">
              <w:rPr>
                <w:b/>
              </w:rPr>
              <w:t>Reporting Vehicle/Format:</w:t>
            </w:r>
          </w:p>
        </w:tc>
        <w:tc>
          <w:tcPr>
            <w:tcW w:w="7398" w:type="dxa"/>
            <w:vAlign w:val="center"/>
          </w:tcPr>
          <w:p w:rsidR="00B67583" w:rsidRDefault="00F32F7F" w:rsidP="004A02E2">
            <w:pPr>
              <w:spacing w:before="120" w:after="120"/>
            </w:pPr>
            <w:r w:rsidRPr="00F32F7F">
              <w:t xml:space="preserve">Immediately or as soon as possible report using the SOC 341 or the county equivalent.  </w:t>
            </w:r>
          </w:p>
        </w:tc>
      </w:tr>
      <w:tr w:rsidR="00B67583" w:rsidTr="00044E05">
        <w:tc>
          <w:tcPr>
            <w:tcW w:w="3618" w:type="dxa"/>
            <w:gridSpan w:val="2"/>
            <w:vAlign w:val="center"/>
          </w:tcPr>
          <w:p w:rsidR="00B67583" w:rsidRPr="00F55B56" w:rsidRDefault="00B67583" w:rsidP="004A02E2">
            <w:pPr>
              <w:spacing w:before="120" w:after="120"/>
              <w:rPr>
                <w:b/>
              </w:rPr>
            </w:pPr>
            <w:r>
              <w:rPr>
                <w:b/>
              </w:rPr>
              <w:t>County specific guidance:</w:t>
            </w:r>
          </w:p>
        </w:tc>
        <w:tc>
          <w:tcPr>
            <w:tcW w:w="7398" w:type="dxa"/>
            <w:vAlign w:val="center"/>
          </w:tcPr>
          <w:p w:rsidR="00B67583" w:rsidRDefault="00B67583" w:rsidP="004A02E2">
            <w:pPr>
              <w:spacing w:before="120" w:after="120"/>
            </w:pPr>
            <w:r>
              <w:t>(Enter guidance specific to your county here)</w:t>
            </w:r>
          </w:p>
        </w:tc>
      </w:tr>
    </w:tbl>
    <w:p w:rsidR="00B67583" w:rsidRDefault="00B67583"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8"/>
        <w:gridCol w:w="1501"/>
        <w:gridCol w:w="7141"/>
      </w:tblGrid>
      <w:tr w:rsidR="00B67583" w:rsidTr="004A02E2">
        <w:tc>
          <w:tcPr>
            <w:tcW w:w="2163" w:type="dxa"/>
            <w:vAlign w:val="center"/>
          </w:tcPr>
          <w:p w:rsidR="00B67583" w:rsidRPr="00F55B56" w:rsidRDefault="00B67583" w:rsidP="004A02E2">
            <w:pPr>
              <w:spacing w:before="120" w:after="120"/>
              <w:rPr>
                <w:b/>
                <w:sz w:val="32"/>
                <w:szCs w:val="32"/>
              </w:rPr>
            </w:pPr>
            <w:r w:rsidRPr="00F55B56">
              <w:rPr>
                <w:b/>
                <w:sz w:val="32"/>
                <w:szCs w:val="32"/>
              </w:rPr>
              <w:t>Agency Name:</w:t>
            </w:r>
          </w:p>
        </w:tc>
        <w:tc>
          <w:tcPr>
            <w:tcW w:w="8853" w:type="dxa"/>
            <w:gridSpan w:val="2"/>
            <w:vAlign w:val="center"/>
          </w:tcPr>
          <w:p w:rsidR="00B67583" w:rsidRPr="00F55B56" w:rsidRDefault="00F32F7F" w:rsidP="004A02E2">
            <w:pPr>
              <w:spacing w:before="120" w:after="120"/>
              <w:rPr>
                <w:b/>
                <w:sz w:val="32"/>
                <w:szCs w:val="32"/>
              </w:rPr>
            </w:pPr>
            <w:bookmarkStart w:id="28" w:name="Local_Law_Enforcement_27"/>
            <w:r>
              <w:rPr>
                <w:b/>
                <w:sz w:val="32"/>
                <w:szCs w:val="32"/>
              </w:rPr>
              <w:t>Law Enforcement (local)</w:t>
            </w:r>
            <w:bookmarkEnd w:id="28"/>
          </w:p>
        </w:tc>
      </w:tr>
      <w:tr w:rsidR="00B67583" w:rsidTr="004A02E2">
        <w:tc>
          <w:tcPr>
            <w:tcW w:w="2163" w:type="dxa"/>
            <w:vAlign w:val="center"/>
          </w:tcPr>
          <w:p w:rsidR="00B67583" w:rsidRPr="004A02E2" w:rsidRDefault="00B67583" w:rsidP="004A02E2">
            <w:pPr>
              <w:spacing w:before="120" w:after="120"/>
              <w:rPr>
                <w:b/>
              </w:rPr>
            </w:pPr>
            <w:r w:rsidRPr="00F55B56">
              <w:rPr>
                <w:b/>
              </w:rPr>
              <w:t>Agency Description:</w:t>
            </w:r>
          </w:p>
        </w:tc>
        <w:tc>
          <w:tcPr>
            <w:tcW w:w="8853" w:type="dxa"/>
            <w:gridSpan w:val="2"/>
            <w:vAlign w:val="center"/>
          </w:tcPr>
          <w:p w:rsidR="00B67583" w:rsidRDefault="00F32F7F" w:rsidP="004A02E2">
            <w:pPr>
              <w:spacing w:before="120" w:after="120"/>
            </w:pPr>
            <w:r w:rsidRPr="00F32F7F">
              <w:t>Law Enforcement Agency is a government agency responsible for the enforcement of the laws.   The local law enforceme</w:t>
            </w:r>
            <w:r w:rsidR="00AA0918">
              <w:t>nt appropriate for APS to cross-</w:t>
            </w:r>
            <w:r w:rsidRPr="00F32F7F">
              <w:t>report will depend on the jurisdiction  of the incident suspected elder or dependent adult abuse.</w:t>
            </w:r>
          </w:p>
        </w:tc>
      </w:tr>
      <w:tr w:rsidR="00B67583" w:rsidTr="004A02E2">
        <w:tc>
          <w:tcPr>
            <w:tcW w:w="2163" w:type="dxa"/>
            <w:vAlign w:val="center"/>
          </w:tcPr>
          <w:p w:rsidR="00B67583" w:rsidRPr="00F55B56" w:rsidRDefault="00B67583" w:rsidP="004A02E2">
            <w:pPr>
              <w:spacing w:before="120" w:after="120"/>
              <w:rPr>
                <w:b/>
              </w:rPr>
            </w:pPr>
            <w:r w:rsidRPr="00F55B56">
              <w:rPr>
                <w:b/>
              </w:rPr>
              <w:t>What to Report:</w:t>
            </w:r>
          </w:p>
        </w:tc>
        <w:tc>
          <w:tcPr>
            <w:tcW w:w="8853" w:type="dxa"/>
            <w:gridSpan w:val="2"/>
            <w:vAlign w:val="center"/>
          </w:tcPr>
          <w:p w:rsidR="00B67583" w:rsidRDefault="00F32F7F" w:rsidP="004A02E2">
            <w:pPr>
              <w:spacing w:before="120" w:after="120"/>
            </w:pPr>
            <w:r w:rsidRPr="00F32F7F">
              <w:t>APS Social Workers and investigative staff should contact law enforcement when, during the course of their investigation, they suspect that a Penal Code violation has taken place in addition to a Welfare and Institutions Code violation.  Law enforcement shall also be contacted to ensure either social worker or client safety (if they are refused entry to a home where there is reason to believe a client is being held against their well and/or there is exigency of death or great bodily harm), and concluding a financial abuse investigation with all pertinent documentation.</w:t>
            </w:r>
          </w:p>
        </w:tc>
      </w:tr>
      <w:tr w:rsidR="00B67583" w:rsidTr="004A02E2">
        <w:trPr>
          <w:trHeight w:val="371"/>
        </w:trPr>
        <w:tc>
          <w:tcPr>
            <w:tcW w:w="2163" w:type="dxa"/>
            <w:vMerge w:val="restart"/>
            <w:vAlign w:val="center"/>
          </w:tcPr>
          <w:p w:rsidR="00B67583" w:rsidRPr="00F55B56" w:rsidRDefault="00B67583" w:rsidP="004A02E2">
            <w:pPr>
              <w:spacing w:before="120" w:after="120"/>
              <w:rPr>
                <w:b/>
              </w:rPr>
            </w:pPr>
            <w:r w:rsidRPr="00F55B56">
              <w:rPr>
                <w:b/>
              </w:rPr>
              <w:t>Contact Information</w:t>
            </w:r>
            <w:r w:rsidR="00044E05">
              <w:rPr>
                <w:b/>
              </w:rPr>
              <w:t xml:space="preserve"> </w:t>
            </w:r>
            <w:r>
              <w:rPr>
                <w:b/>
              </w:rPr>
              <w:t>/Where to Report</w:t>
            </w:r>
            <w:r w:rsidRPr="00F55B56">
              <w:rPr>
                <w:b/>
              </w:rPr>
              <w:t>:</w:t>
            </w:r>
          </w:p>
        </w:tc>
        <w:tc>
          <w:tcPr>
            <w:tcW w:w="8853" w:type="dxa"/>
            <w:gridSpan w:val="2"/>
            <w:vAlign w:val="center"/>
          </w:tcPr>
          <w:p w:rsidR="00B67583" w:rsidRDefault="00F32F7F" w:rsidP="004A02E2">
            <w:pPr>
              <w:spacing w:before="120" w:after="120"/>
            </w:pPr>
            <w:r w:rsidRPr="00F32F7F">
              <w:t>Varies from jurisdiction to jurisdiction.  Also maybe under the ospices of the unincorporated areas (Sheriff) or the State (Highway Patrol)</w:t>
            </w:r>
          </w:p>
        </w:tc>
      </w:tr>
      <w:tr w:rsidR="00B67583" w:rsidTr="004A02E2">
        <w:trPr>
          <w:trHeight w:val="370"/>
        </w:trPr>
        <w:tc>
          <w:tcPr>
            <w:tcW w:w="2163" w:type="dxa"/>
            <w:vMerge/>
            <w:vAlign w:val="center"/>
          </w:tcPr>
          <w:p w:rsidR="00B67583" w:rsidRPr="00F55B56" w:rsidRDefault="00B67583" w:rsidP="004A02E2">
            <w:pPr>
              <w:spacing w:before="120" w:after="120"/>
              <w:rPr>
                <w:b/>
              </w:rPr>
            </w:pPr>
          </w:p>
        </w:tc>
        <w:tc>
          <w:tcPr>
            <w:tcW w:w="8853" w:type="dxa"/>
            <w:gridSpan w:val="2"/>
            <w:vAlign w:val="center"/>
          </w:tcPr>
          <w:p w:rsidR="00B67583" w:rsidRDefault="00B67583" w:rsidP="004A02E2">
            <w:pPr>
              <w:spacing w:before="120" w:after="120"/>
            </w:pPr>
          </w:p>
        </w:tc>
      </w:tr>
      <w:tr w:rsidR="00262119" w:rsidTr="00044E05">
        <w:tc>
          <w:tcPr>
            <w:tcW w:w="3708" w:type="dxa"/>
            <w:gridSpan w:val="2"/>
            <w:vAlign w:val="center"/>
          </w:tcPr>
          <w:p w:rsidR="00262119" w:rsidRPr="00F55B56" w:rsidRDefault="00262119" w:rsidP="004A02E2">
            <w:pPr>
              <w:spacing w:before="120" w:after="120"/>
              <w:rPr>
                <w:b/>
              </w:rPr>
            </w:pPr>
            <w:r w:rsidRPr="00F55B56">
              <w:rPr>
                <w:b/>
              </w:rPr>
              <w:t>Does client/authorized representative need to be involved in the referral/cross –report?</w:t>
            </w:r>
          </w:p>
        </w:tc>
        <w:tc>
          <w:tcPr>
            <w:tcW w:w="7308" w:type="dxa"/>
            <w:vAlign w:val="center"/>
          </w:tcPr>
          <w:p w:rsidR="00262119" w:rsidRDefault="00262119" w:rsidP="004A02E2">
            <w:pPr>
              <w:spacing w:before="120" w:after="120"/>
            </w:pPr>
            <w:r>
              <w:t>No</w:t>
            </w:r>
          </w:p>
        </w:tc>
      </w:tr>
      <w:tr w:rsidR="00B67583" w:rsidTr="00044E05">
        <w:tc>
          <w:tcPr>
            <w:tcW w:w="3708" w:type="dxa"/>
            <w:gridSpan w:val="2"/>
            <w:vAlign w:val="center"/>
          </w:tcPr>
          <w:p w:rsidR="00B67583" w:rsidRPr="00F55B56" w:rsidRDefault="00B67583" w:rsidP="004A02E2">
            <w:pPr>
              <w:spacing w:before="120" w:after="120"/>
              <w:rPr>
                <w:b/>
              </w:rPr>
            </w:pPr>
            <w:r w:rsidRPr="00F55B56">
              <w:rPr>
                <w:b/>
              </w:rPr>
              <w:t>Agency responsibility or what to expect:</w:t>
            </w:r>
          </w:p>
        </w:tc>
        <w:tc>
          <w:tcPr>
            <w:tcW w:w="7308" w:type="dxa"/>
            <w:vAlign w:val="center"/>
          </w:tcPr>
          <w:p w:rsidR="00B67583" w:rsidRDefault="00F32F7F" w:rsidP="004A02E2">
            <w:pPr>
              <w:spacing w:before="120" w:after="120"/>
            </w:pPr>
            <w:r w:rsidRPr="00F32F7F">
              <w:t>The local Law Enforcement office completes an investigation of elder/dependent adult abuse and/or neglect in conjunction with or separate from APS.</w:t>
            </w:r>
          </w:p>
        </w:tc>
      </w:tr>
      <w:tr w:rsidR="00B67583" w:rsidTr="00044E05">
        <w:tc>
          <w:tcPr>
            <w:tcW w:w="3708" w:type="dxa"/>
            <w:gridSpan w:val="2"/>
            <w:vAlign w:val="center"/>
          </w:tcPr>
          <w:p w:rsidR="00B67583" w:rsidRPr="00F55B56" w:rsidRDefault="00B67583" w:rsidP="004A02E2">
            <w:pPr>
              <w:spacing w:before="120" w:after="120"/>
              <w:rPr>
                <w:b/>
              </w:rPr>
            </w:pPr>
            <w:r w:rsidRPr="00F55B56">
              <w:rPr>
                <w:b/>
              </w:rPr>
              <w:t>APS responsibility or what to expect:</w:t>
            </w:r>
          </w:p>
        </w:tc>
        <w:tc>
          <w:tcPr>
            <w:tcW w:w="7308" w:type="dxa"/>
            <w:vAlign w:val="center"/>
          </w:tcPr>
          <w:p w:rsidR="00B67583" w:rsidRDefault="00F32F7F" w:rsidP="004A02E2">
            <w:pPr>
              <w:spacing w:before="120" w:after="120"/>
            </w:pPr>
            <w:r w:rsidRPr="00F32F7F">
              <w:t>To report suspected penal code violations, to secure a scene and/or protect a client, and to report financial abuse investigation confirmations</w:t>
            </w:r>
          </w:p>
        </w:tc>
      </w:tr>
      <w:tr w:rsidR="00B67583" w:rsidTr="00044E05">
        <w:tc>
          <w:tcPr>
            <w:tcW w:w="3708" w:type="dxa"/>
            <w:gridSpan w:val="2"/>
            <w:vAlign w:val="center"/>
          </w:tcPr>
          <w:p w:rsidR="00B67583" w:rsidRPr="00F55B56" w:rsidRDefault="00B67583" w:rsidP="004A02E2">
            <w:pPr>
              <w:spacing w:before="120" w:after="120"/>
              <w:rPr>
                <w:b/>
              </w:rPr>
            </w:pPr>
            <w:r w:rsidRPr="00F55B56">
              <w:rPr>
                <w:b/>
              </w:rPr>
              <w:t>Legal citations, W&amp;I code or specific policy information:</w:t>
            </w:r>
          </w:p>
        </w:tc>
        <w:tc>
          <w:tcPr>
            <w:tcW w:w="7308" w:type="dxa"/>
            <w:vAlign w:val="center"/>
          </w:tcPr>
          <w:p w:rsidR="00B67583" w:rsidRDefault="00F32F7F" w:rsidP="004A02E2">
            <w:pPr>
              <w:spacing w:before="120" w:after="120"/>
            </w:pPr>
            <w:r>
              <w:t>California Penal Code</w:t>
            </w:r>
          </w:p>
        </w:tc>
      </w:tr>
      <w:tr w:rsidR="00B67583" w:rsidTr="00044E05">
        <w:tc>
          <w:tcPr>
            <w:tcW w:w="3708" w:type="dxa"/>
            <w:gridSpan w:val="2"/>
            <w:vAlign w:val="center"/>
          </w:tcPr>
          <w:p w:rsidR="00B67583" w:rsidRPr="00F55B56" w:rsidRDefault="00B67583" w:rsidP="004A02E2">
            <w:pPr>
              <w:spacing w:before="120" w:after="120"/>
              <w:rPr>
                <w:b/>
              </w:rPr>
            </w:pPr>
            <w:r w:rsidRPr="00F55B56">
              <w:rPr>
                <w:b/>
              </w:rPr>
              <w:t>Reporting Vehicle/Format:</w:t>
            </w:r>
          </w:p>
        </w:tc>
        <w:tc>
          <w:tcPr>
            <w:tcW w:w="7308" w:type="dxa"/>
            <w:vAlign w:val="center"/>
          </w:tcPr>
          <w:p w:rsidR="00B67583" w:rsidRDefault="00F32F7F" w:rsidP="004A02E2">
            <w:pPr>
              <w:spacing w:before="120" w:after="120"/>
            </w:pPr>
            <w:r w:rsidRPr="00F32F7F">
              <w:t>911 or local law enforcement non-emergency dispatch; SOC 341/343 or the county equivalent</w:t>
            </w:r>
          </w:p>
        </w:tc>
      </w:tr>
      <w:tr w:rsidR="00B67583" w:rsidTr="00044E05">
        <w:tc>
          <w:tcPr>
            <w:tcW w:w="3708" w:type="dxa"/>
            <w:gridSpan w:val="2"/>
            <w:vAlign w:val="center"/>
          </w:tcPr>
          <w:p w:rsidR="00B67583" w:rsidRPr="00F55B56" w:rsidRDefault="00B67583" w:rsidP="004A02E2">
            <w:pPr>
              <w:spacing w:before="120" w:after="120"/>
              <w:rPr>
                <w:b/>
              </w:rPr>
            </w:pPr>
            <w:r>
              <w:rPr>
                <w:b/>
              </w:rPr>
              <w:t>County specific guidance:</w:t>
            </w:r>
          </w:p>
        </w:tc>
        <w:tc>
          <w:tcPr>
            <w:tcW w:w="7308" w:type="dxa"/>
            <w:vAlign w:val="center"/>
          </w:tcPr>
          <w:p w:rsidR="00B67583" w:rsidRDefault="00B67583" w:rsidP="004A02E2">
            <w:pPr>
              <w:spacing w:before="120" w:after="120"/>
            </w:pPr>
            <w:r>
              <w:t>(Enter guidance specific to your county here)</w:t>
            </w:r>
          </w:p>
        </w:tc>
      </w:tr>
    </w:tbl>
    <w:p w:rsidR="00B67583" w:rsidRDefault="00B67583"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24"/>
        <w:gridCol w:w="1420"/>
        <w:gridCol w:w="7246"/>
      </w:tblGrid>
      <w:tr w:rsidR="00B67583" w:rsidTr="00F9565F">
        <w:tc>
          <w:tcPr>
            <w:tcW w:w="2163" w:type="dxa"/>
            <w:vAlign w:val="center"/>
          </w:tcPr>
          <w:p w:rsidR="00B67583" w:rsidRPr="00F55B56" w:rsidRDefault="00B67583" w:rsidP="00F9565F">
            <w:pPr>
              <w:spacing w:before="120" w:after="120"/>
              <w:rPr>
                <w:b/>
                <w:sz w:val="32"/>
                <w:szCs w:val="32"/>
              </w:rPr>
            </w:pPr>
            <w:r w:rsidRPr="00F55B56">
              <w:rPr>
                <w:b/>
                <w:sz w:val="32"/>
                <w:szCs w:val="32"/>
              </w:rPr>
              <w:t>Agency Name:</w:t>
            </w:r>
          </w:p>
        </w:tc>
        <w:tc>
          <w:tcPr>
            <w:tcW w:w="8853" w:type="dxa"/>
            <w:gridSpan w:val="2"/>
            <w:vAlign w:val="center"/>
          </w:tcPr>
          <w:p w:rsidR="00B67583" w:rsidRPr="00F55B56" w:rsidRDefault="00F32F7F" w:rsidP="00F9565F">
            <w:pPr>
              <w:spacing w:before="120" w:after="120"/>
              <w:rPr>
                <w:b/>
                <w:sz w:val="32"/>
                <w:szCs w:val="32"/>
              </w:rPr>
            </w:pPr>
            <w:bookmarkStart w:id="29" w:name="Long_Term_Care_Ombudsman_28"/>
            <w:r>
              <w:rPr>
                <w:b/>
                <w:sz w:val="32"/>
                <w:szCs w:val="32"/>
              </w:rPr>
              <w:t>Long Term Care Ombudsman</w:t>
            </w:r>
            <w:bookmarkEnd w:id="29"/>
          </w:p>
        </w:tc>
      </w:tr>
      <w:tr w:rsidR="00B67583" w:rsidTr="00F9565F">
        <w:tc>
          <w:tcPr>
            <w:tcW w:w="2163" w:type="dxa"/>
            <w:vAlign w:val="center"/>
          </w:tcPr>
          <w:p w:rsidR="00B67583" w:rsidRPr="00F9565F" w:rsidRDefault="00B67583" w:rsidP="00F9565F">
            <w:pPr>
              <w:spacing w:before="120" w:after="120"/>
              <w:rPr>
                <w:b/>
              </w:rPr>
            </w:pPr>
            <w:r w:rsidRPr="00F55B56">
              <w:rPr>
                <w:b/>
              </w:rPr>
              <w:t>Agency Description:</w:t>
            </w:r>
          </w:p>
        </w:tc>
        <w:tc>
          <w:tcPr>
            <w:tcW w:w="8853" w:type="dxa"/>
            <w:gridSpan w:val="2"/>
            <w:vAlign w:val="center"/>
          </w:tcPr>
          <w:p w:rsidR="00B67583" w:rsidRDefault="00F32F7F" w:rsidP="00F9565F">
            <w:pPr>
              <w:spacing w:before="120" w:after="120"/>
            </w:pPr>
            <w:r w:rsidRPr="00F32F7F">
              <w:t>The California State Long-Term Care Ombudsman Program is authorized by the federal Older Americans Act and its State companion, the Older Californians Act. The primary responsibility of the program is to investigate and endeavor to resolve complaints made by, or on behalf of, individual residents in long-term care facilities. These facilities include nursing homes, residential care facilities for the elderly, and assisted living facilities. The Long-Term Care Ombudsman Program investigates elder abuse complaints in long-term care facilities and in residential care facilities for the elderly.</w:t>
            </w:r>
          </w:p>
        </w:tc>
      </w:tr>
      <w:tr w:rsidR="00B67583" w:rsidTr="00F9565F">
        <w:tc>
          <w:tcPr>
            <w:tcW w:w="2163" w:type="dxa"/>
            <w:vAlign w:val="center"/>
          </w:tcPr>
          <w:p w:rsidR="00B67583" w:rsidRPr="00F55B56" w:rsidRDefault="00B67583" w:rsidP="00F9565F">
            <w:pPr>
              <w:spacing w:before="120" w:after="120"/>
              <w:rPr>
                <w:b/>
              </w:rPr>
            </w:pPr>
            <w:r w:rsidRPr="00F55B56">
              <w:rPr>
                <w:b/>
              </w:rPr>
              <w:t>What to Report:</w:t>
            </w:r>
          </w:p>
        </w:tc>
        <w:tc>
          <w:tcPr>
            <w:tcW w:w="8853" w:type="dxa"/>
            <w:gridSpan w:val="2"/>
            <w:vAlign w:val="center"/>
          </w:tcPr>
          <w:p w:rsidR="00B67583" w:rsidRDefault="00F32F7F" w:rsidP="00F9565F">
            <w:pPr>
              <w:spacing w:before="120" w:after="120"/>
            </w:pPr>
            <w:r w:rsidRPr="00F32F7F">
              <w:t>The LTC Ombudsman Program should be contacted for the following resident services: Questions or concerns about quality of care; Questions or concerns about financial abuse; Suspected physical, mental or emotional abuse of residents; Witnessing services for Advance Health Care Directives; Requesting an Ombudsman to attend a resident care plan meeting; Requesting an Ombudsman to attend a resident or family council meeting</w:t>
            </w:r>
            <w:r>
              <w:t>.</w:t>
            </w:r>
          </w:p>
        </w:tc>
      </w:tr>
      <w:tr w:rsidR="00B67583" w:rsidTr="00F9565F">
        <w:trPr>
          <w:trHeight w:val="371"/>
        </w:trPr>
        <w:tc>
          <w:tcPr>
            <w:tcW w:w="2163" w:type="dxa"/>
            <w:vMerge w:val="restart"/>
            <w:vAlign w:val="center"/>
          </w:tcPr>
          <w:p w:rsidR="00B67583" w:rsidRPr="00F55B56" w:rsidRDefault="00B67583" w:rsidP="00F9565F">
            <w:pPr>
              <w:spacing w:before="120" w:after="120"/>
              <w:rPr>
                <w:b/>
              </w:rPr>
            </w:pPr>
            <w:r w:rsidRPr="00F55B56">
              <w:rPr>
                <w:b/>
              </w:rPr>
              <w:t>Contact Information</w:t>
            </w:r>
            <w:r w:rsidR="00F9565F">
              <w:rPr>
                <w:b/>
              </w:rPr>
              <w:t xml:space="preserve"> </w:t>
            </w:r>
            <w:r>
              <w:rPr>
                <w:b/>
              </w:rPr>
              <w:t>/Where to Report</w:t>
            </w:r>
            <w:r w:rsidRPr="00F55B56">
              <w:rPr>
                <w:b/>
              </w:rPr>
              <w:t>:</w:t>
            </w:r>
          </w:p>
        </w:tc>
        <w:tc>
          <w:tcPr>
            <w:tcW w:w="8853" w:type="dxa"/>
            <w:gridSpan w:val="2"/>
            <w:vAlign w:val="center"/>
          </w:tcPr>
          <w:p w:rsidR="00B67583" w:rsidRDefault="00F32F7F" w:rsidP="00F9565F">
            <w:pPr>
              <w:spacing w:before="120" w:after="120"/>
            </w:pPr>
            <w:r w:rsidRPr="00F32F7F">
              <w:t>1-800-231-4024</w:t>
            </w:r>
            <w:r>
              <w:t xml:space="preserve"> (insert local contact information)</w:t>
            </w:r>
          </w:p>
        </w:tc>
      </w:tr>
      <w:tr w:rsidR="00B67583" w:rsidTr="00F9565F">
        <w:trPr>
          <w:trHeight w:val="370"/>
        </w:trPr>
        <w:tc>
          <w:tcPr>
            <w:tcW w:w="2163" w:type="dxa"/>
            <w:vMerge/>
            <w:vAlign w:val="center"/>
          </w:tcPr>
          <w:p w:rsidR="00B67583" w:rsidRPr="00F55B56" w:rsidRDefault="00B67583" w:rsidP="00F9565F">
            <w:pPr>
              <w:spacing w:before="120" w:after="120"/>
              <w:rPr>
                <w:b/>
              </w:rPr>
            </w:pPr>
          </w:p>
        </w:tc>
        <w:tc>
          <w:tcPr>
            <w:tcW w:w="8853" w:type="dxa"/>
            <w:gridSpan w:val="2"/>
            <w:vAlign w:val="center"/>
          </w:tcPr>
          <w:p w:rsidR="00B67583" w:rsidRDefault="008C73F6" w:rsidP="00F9565F">
            <w:pPr>
              <w:spacing w:before="120" w:after="120"/>
            </w:pPr>
            <w:hyperlink r:id="rId45" w:history="1">
              <w:r w:rsidR="00F32F7F" w:rsidRPr="00F32F7F">
                <w:rPr>
                  <w:rStyle w:val="Hyperlink"/>
                </w:rPr>
                <w:t>http://www.aging.ca.gov/programs/ltcop/Contacts/</w:t>
              </w:r>
            </w:hyperlink>
          </w:p>
        </w:tc>
      </w:tr>
      <w:tr w:rsidR="00262119" w:rsidTr="00044E05">
        <w:tc>
          <w:tcPr>
            <w:tcW w:w="3618" w:type="dxa"/>
            <w:gridSpan w:val="2"/>
            <w:vAlign w:val="center"/>
          </w:tcPr>
          <w:p w:rsidR="00262119" w:rsidRPr="00F55B56" w:rsidRDefault="00262119" w:rsidP="00F9565F">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F9565F">
            <w:pPr>
              <w:spacing w:before="120" w:after="120"/>
            </w:pPr>
            <w:r>
              <w:t>No</w:t>
            </w:r>
          </w:p>
        </w:tc>
      </w:tr>
      <w:tr w:rsidR="00B67583" w:rsidTr="00044E05">
        <w:tc>
          <w:tcPr>
            <w:tcW w:w="3618" w:type="dxa"/>
            <w:gridSpan w:val="2"/>
            <w:vAlign w:val="center"/>
          </w:tcPr>
          <w:p w:rsidR="00B67583" w:rsidRPr="00F55B56" w:rsidRDefault="00B67583" w:rsidP="00F9565F">
            <w:pPr>
              <w:spacing w:before="120" w:after="120"/>
              <w:rPr>
                <w:b/>
              </w:rPr>
            </w:pPr>
            <w:r w:rsidRPr="00F55B56">
              <w:rPr>
                <w:b/>
              </w:rPr>
              <w:t>Agency responsibility or what to expect:</w:t>
            </w:r>
          </w:p>
        </w:tc>
        <w:tc>
          <w:tcPr>
            <w:tcW w:w="7398" w:type="dxa"/>
            <w:vAlign w:val="center"/>
          </w:tcPr>
          <w:p w:rsidR="00B67583" w:rsidRDefault="00F32F7F" w:rsidP="00F9565F">
            <w:pPr>
              <w:spacing w:before="120" w:after="120"/>
            </w:pPr>
            <w:r w:rsidRPr="00F32F7F">
              <w:t>The Long-Term Care Ombudsman would investigate.</w:t>
            </w:r>
          </w:p>
        </w:tc>
      </w:tr>
      <w:tr w:rsidR="00B67583" w:rsidTr="00044E05">
        <w:tc>
          <w:tcPr>
            <w:tcW w:w="3618" w:type="dxa"/>
            <w:gridSpan w:val="2"/>
            <w:vAlign w:val="center"/>
          </w:tcPr>
          <w:p w:rsidR="00B67583" w:rsidRPr="00F55B56" w:rsidRDefault="00B67583" w:rsidP="00F9565F">
            <w:pPr>
              <w:spacing w:before="120" w:after="120"/>
              <w:rPr>
                <w:b/>
              </w:rPr>
            </w:pPr>
            <w:r w:rsidRPr="00F55B56">
              <w:rPr>
                <w:b/>
              </w:rPr>
              <w:t>APS responsibility or what to expect:</w:t>
            </w:r>
          </w:p>
        </w:tc>
        <w:tc>
          <w:tcPr>
            <w:tcW w:w="7398" w:type="dxa"/>
            <w:vAlign w:val="center"/>
          </w:tcPr>
          <w:p w:rsidR="00B67583" w:rsidRDefault="00F32F7F" w:rsidP="00F9565F">
            <w:pPr>
              <w:spacing w:before="120" w:after="120"/>
            </w:pPr>
            <w:r w:rsidRPr="00F32F7F">
              <w:t>To report any suspected abuse or neglect in a long-term care facility, and/or to facilitate a client's well</w:t>
            </w:r>
            <w:r w:rsidR="001A669A">
              <w:t>-</w:t>
            </w:r>
            <w:r w:rsidRPr="00F32F7F">
              <w:t>being.</w:t>
            </w:r>
          </w:p>
        </w:tc>
      </w:tr>
      <w:tr w:rsidR="00B67583" w:rsidTr="00044E05">
        <w:tc>
          <w:tcPr>
            <w:tcW w:w="3618" w:type="dxa"/>
            <w:gridSpan w:val="2"/>
            <w:vAlign w:val="center"/>
          </w:tcPr>
          <w:p w:rsidR="00B67583" w:rsidRPr="00F55B56" w:rsidRDefault="00B67583" w:rsidP="00F9565F">
            <w:pPr>
              <w:spacing w:before="120" w:after="120"/>
              <w:rPr>
                <w:b/>
              </w:rPr>
            </w:pPr>
            <w:r w:rsidRPr="00F55B56">
              <w:rPr>
                <w:b/>
              </w:rPr>
              <w:t>Legal citations, W&amp;I code or specific policy information:</w:t>
            </w:r>
          </w:p>
        </w:tc>
        <w:tc>
          <w:tcPr>
            <w:tcW w:w="7398" w:type="dxa"/>
            <w:vAlign w:val="center"/>
          </w:tcPr>
          <w:p w:rsidR="00B67583" w:rsidRDefault="00F32F7F" w:rsidP="00F9565F">
            <w:pPr>
              <w:spacing w:before="120" w:after="120"/>
            </w:pPr>
            <w:r>
              <w:t>California Code of Regulations Title 22, Divisions 2 and 6; Cross-reporting between APS and a public agency is required for any known or suspected</w:t>
            </w:r>
            <w:r w:rsidR="00F9565F">
              <w:t xml:space="preserve"> </w:t>
            </w:r>
            <w:r>
              <w:t>incident of abuse in which the public agency is given the responsibility for the investigation of</w:t>
            </w:r>
            <w:r w:rsidR="00F9565F">
              <w:t xml:space="preserve"> </w:t>
            </w:r>
            <w:r>
              <w:t>elder or dependent adult abuse in that jurisdiction [W&amp;IC 15640(a)(1)].</w:t>
            </w:r>
          </w:p>
        </w:tc>
      </w:tr>
      <w:tr w:rsidR="00B67583" w:rsidTr="00044E05">
        <w:tc>
          <w:tcPr>
            <w:tcW w:w="3618" w:type="dxa"/>
            <w:gridSpan w:val="2"/>
            <w:vAlign w:val="center"/>
          </w:tcPr>
          <w:p w:rsidR="00B67583" w:rsidRPr="00F55B56" w:rsidRDefault="00B67583" w:rsidP="00F9565F">
            <w:pPr>
              <w:spacing w:before="120" w:after="120"/>
              <w:rPr>
                <w:b/>
              </w:rPr>
            </w:pPr>
            <w:r w:rsidRPr="00F55B56">
              <w:rPr>
                <w:b/>
              </w:rPr>
              <w:t>Reporting Vehicle/Format:</w:t>
            </w:r>
          </w:p>
        </w:tc>
        <w:tc>
          <w:tcPr>
            <w:tcW w:w="7398" w:type="dxa"/>
            <w:vAlign w:val="center"/>
          </w:tcPr>
          <w:p w:rsidR="00B67583" w:rsidRDefault="00F32F7F" w:rsidP="00F9565F">
            <w:pPr>
              <w:spacing w:before="120" w:after="120"/>
            </w:pPr>
            <w:r w:rsidRPr="00F32F7F">
              <w:t>SOC 341/343 or county equivalent</w:t>
            </w:r>
          </w:p>
        </w:tc>
      </w:tr>
      <w:tr w:rsidR="00B67583" w:rsidTr="00044E05">
        <w:tc>
          <w:tcPr>
            <w:tcW w:w="3618" w:type="dxa"/>
            <w:gridSpan w:val="2"/>
            <w:vAlign w:val="center"/>
          </w:tcPr>
          <w:p w:rsidR="00B67583" w:rsidRPr="00F55B56" w:rsidRDefault="00B67583" w:rsidP="00F9565F">
            <w:pPr>
              <w:spacing w:before="120" w:after="120"/>
              <w:rPr>
                <w:b/>
              </w:rPr>
            </w:pPr>
            <w:r>
              <w:rPr>
                <w:b/>
              </w:rPr>
              <w:t>County specific guidance:</w:t>
            </w:r>
          </w:p>
        </w:tc>
        <w:tc>
          <w:tcPr>
            <w:tcW w:w="7398" w:type="dxa"/>
            <w:vAlign w:val="center"/>
          </w:tcPr>
          <w:p w:rsidR="00B67583" w:rsidRDefault="00B67583" w:rsidP="00F9565F">
            <w:pPr>
              <w:spacing w:before="120" w:after="120"/>
            </w:pPr>
            <w:r>
              <w:t>(Enter guidance specific to your county here)</w:t>
            </w:r>
          </w:p>
        </w:tc>
      </w:tr>
    </w:tbl>
    <w:p w:rsidR="00B67583" w:rsidRDefault="00B67583"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7"/>
        <w:gridCol w:w="2027"/>
        <w:gridCol w:w="6616"/>
      </w:tblGrid>
      <w:tr w:rsidR="00B67583" w:rsidTr="00044E05">
        <w:tc>
          <w:tcPr>
            <w:tcW w:w="2163" w:type="dxa"/>
            <w:vAlign w:val="center"/>
          </w:tcPr>
          <w:p w:rsidR="00B67583" w:rsidRPr="00F55B56" w:rsidRDefault="00B67583" w:rsidP="00044E05">
            <w:pPr>
              <w:spacing w:before="120" w:after="120"/>
              <w:rPr>
                <w:b/>
                <w:sz w:val="32"/>
                <w:szCs w:val="32"/>
              </w:rPr>
            </w:pPr>
            <w:r w:rsidRPr="00F55B56">
              <w:rPr>
                <w:b/>
                <w:sz w:val="32"/>
                <w:szCs w:val="32"/>
              </w:rPr>
              <w:t>Agency Name:</w:t>
            </w:r>
          </w:p>
        </w:tc>
        <w:tc>
          <w:tcPr>
            <w:tcW w:w="8853" w:type="dxa"/>
            <w:gridSpan w:val="2"/>
            <w:vAlign w:val="center"/>
          </w:tcPr>
          <w:p w:rsidR="00B67583" w:rsidRPr="00F55B56" w:rsidRDefault="00CA1DF1" w:rsidP="00044E05">
            <w:pPr>
              <w:spacing w:before="120" w:after="120"/>
              <w:rPr>
                <w:b/>
                <w:sz w:val="32"/>
                <w:szCs w:val="32"/>
              </w:rPr>
            </w:pPr>
            <w:bookmarkStart w:id="30" w:name="LPS_Conservator_29"/>
            <w:r>
              <w:rPr>
                <w:b/>
                <w:sz w:val="32"/>
                <w:szCs w:val="32"/>
              </w:rPr>
              <w:t>LPS Conservator</w:t>
            </w:r>
            <w:bookmarkEnd w:id="30"/>
          </w:p>
        </w:tc>
      </w:tr>
      <w:tr w:rsidR="00B67583" w:rsidTr="00044E05">
        <w:tc>
          <w:tcPr>
            <w:tcW w:w="2163" w:type="dxa"/>
            <w:vAlign w:val="center"/>
          </w:tcPr>
          <w:p w:rsidR="00B67583" w:rsidRPr="00F9565F" w:rsidRDefault="00B67583" w:rsidP="00044E05">
            <w:pPr>
              <w:spacing w:before="120" w:after="120"/>
              <w:rPr>
                <w:b/>
              </w:rPr>
            </w:pPr>
            <w:r w:rsidRPr="00F55B56">
              <w:rPr>
                <w:b/>
              </w:rPr>
              <w:t>Agency Description:</w:t>
            </w:r>
          </w:p>
        </w:tc>
        <w:tc>
          <w:tcPr>
            <w:tcW w:w="8853" w:type="dxa"/>
            <w:gridSpan w:val="2"/>
            <w:vAlign w:val="center"/>
          </w:tcPr>
          <w:p w:rsidR="00B67583" w:rsidRDefault="00F32F7F" w:rsidP="00044E05">
            <w:pPr>
              <w:spacing w:before="120" w:after="120"/>
            </w:pPr>
            <w:r w:rsidRPr="00F32F7F">
              <w:t>LPS conservatorships are established under the Lanterman-Petris-Short Act and are governed by the California Welfare and Institutions Code (instead of the Probate Code). In this kind of conservatorship, a conservator is appointed to represent a person who is "gravely disabled." LPS conservatorships are designed for persons with serious mental disorders, or who are impaired by chronic alcoholism.</w:t>
            </w:r>
          </w:p>
        </w:tc>
      </w:tr>
      <w:tr w:rsidR="00B67583" w:rsidTr="00044E05">
        <w:tc>
          <w:tcPr>
            <w:tcW w:w="2163" w:type="dxa"/>
            <w:vAlign w:val="center"/>
          </w:tcPr>
          <w:p w:rsidR="00B67583" w:rsidRPr="00F55B56" w:rsidRDefault="00B67583" w:rsidP="00044E05">
            <w:pPr>
              <w:spacing w:before="120" w:after="120"/>
              <w:rPr>
                <w:b/>
              </w:rPr>
            </w:pPr>
            <w:r w:rsidRPr="00F55B56">
              <w:rPr>
                <w:b/>
              </w:rPr>
              <w:t>What to Report:</w:t>
            </w:r>
          </w:p>
        </w:tc>
        <w:tc>
          <w:tcPr>
            <w:tcW w:w="8853" w:type="dxa"/>
            <w:gridSpan w:val="2"/>
            <w:vAlign w:val="center"/>
          </w:tcPr>
          <w:p w:rsidR="00B67583" w:rsidRDefault="001A669A" w:rsidP="00044E05">
            <w:pPr>
              <w:spacing w:before="120" w:after="120"/>
            </w:pPr>
            <w:r>
              <w:t>A</w:t>
            </w:r>
            <w:r w:rsidR="00F32F7F" w:rsidRPr="00F32F7F">
              <w:t>lleged perpetrator is a public or private conservator or alleged victim is a conservatee</w:t>
            </w:r>
          </w:p>
        </w:tc>
      </w:tr>
      <w:tr w:rsidR="00B67583" w:rsidTr="00044E05">
        <w:trPr>
          <w:trHeight w:val="371"/>
        </w:trPr>
        <w:tc>
          <w:tcPr>
            <w:tcW w:w="2163" w:type="dxa"/>
            <w:vMerge w:val="restart"/>
            <w:vAlign w:val="center"/>
          </w:tcPr>
          <w:p w:rsidR="00B67583" w:rsidRPr="00F55B56" w:rsidRDefault="00B67583" w:rsidP="00044E05">
            <w:pPr>
              <w:spacing w:before="120" w:after="120"/>
              <w:rPr>
                <w:b/>
              </w:rPr>
            </w:pPr>
            <w:r w:rsidRPr="00F55B56">
              <w:rPr>
                <w:b/>
              </w:rPr>
              <w:t>Contact Information</w:t>
            </w:r>
            <w:r w:rsidR="00F9565F">
              <w:rPr>
                <w:b/>
              </w:rPr>
              <w:t xml:space="preserve"> </w:t>
            </w:r>
            <w:r>
              <w:rPr>
                <w:b/>
              </w:rPr>
              <w:t>/Where to Report</w:t>
            </w:r>
            <w:r w:rsidRPr="00F55B56">
              <w:rPr>
                <w:b/>
              </w:rPr>
              <w:t>:</w:t>
            </w:r>
          </w:p>
        </w:tc>
        <w:tc>
          <w:tcPr>
            <w:tcW w:w="8853" w:type="dxa"/>
            <w:gridSpan w:val="2"/>
            <w:vAlign w:val="center"/>
          </w:tcPr>
          <w:p w:rsidR="00B67583" w:rsidRDefault="00B67583" w:rsidP="00044E05">
            <w:pPr>
              <w:spacing w:before="120" w:after="120"/>
            </w:pPr>
          </w:p>
        </w:tc>
      </w:tr>
      <w:tr w:rsidR="00B67583" w:rsidTr="00044E05">
        <w:trPr>
          <w:trHeight w:val="370"/>
        </w:trPr>
        <w:tc>
          <w:tcPr>
            <w:tcW w:w="2163" w:type="dxa"/>
            <w:vMerge/>
            <w:vAlign w:val="center"/>
          </w:tcPr>
          <w:p w:rsidR="00B67583" w:rsidRPr="00F55B56" w:rsidRDefault="00B67583" w:rsidP="00044E05">
            <w:pPr>
              <w:spacing w:before="120" w:after="120"/>
              <w:rPr>
                <w:b/>
              </w:rPr>
            </w:pPr>
          </w:p>
        </w:tc>
        <w:tc>
          <w:tcPr>
            <w:tcW w:w="8853" w:type="dxa"/>
            <w:gridSpan w:val="2"/>
            <w:vAlign w:val="center"/>
          </w:tcPr>
          <w:p w:rsidR="00B67583" w:rsidRDefault="00B67583" w:rsidP="00044E05">
            <w:pPr>
              <w:spacing w:before="120" w:after="120"/>
            </w:pPr>
          </w:p>
        </w:tc>
      </w:tr>
      <w:tr w:rsidR="00262119" w:rsidTr="00044E05">
        <w:tc>
          <w:tcPr>
            <w:tcW w:w="4248" w:type="dxa"/>
            <w:gridSpan w:val="2"/>
            <w:vAlign w:val="center"/>
          </w:tcPr>
          <w:p w:rsidR="00262119" w:rsidRPr="00F55B56" w:rsidRDefault="00262119" w:rsidP="00044E05">
            <w:pPr>
              <w:spacing w:before="120" w:after="120"/>
              <w:rPr>
                <w:b/>
              </w:rPr>
            </w:pPr>
            <w:r w:rsidRPr="00F55B56">
              <w:rPr>
                <w:b/>
              </w:rPr>
              <w:t>Does client/authorized representative need to be involved in the referral/cross –report?</w:t>
            </w:r>
          </w:p>
        </w:tc>
        <w:tc>
          <w:tcPr>
            <w:tcW w:w="6768" w:type="dxa"/>
            <w:vAlign w:val="center"/>
          </w:tcPr>
          <w:p w:rsidR="00262119" w:rsidRDefault="00DE77A9" w:rsidP="00044E05">
            <w:pPr>
              <w:spacing w:before="120" w:after="120"/>
            </w:pPr>
            <w:r>
              <w:t>No</w:t>
            </w:r>
          </w:p>
        </w:tc>
      </w:tr>
      <w:tr w:rsidR="00B67583" w:rsidTr="00044E05">
        <w:tc>
          <w:tcPr>
            <w:tcW w:w="4248" w:type="dxa"/>
            <w:gridSpan w:val="2"/>
            <w:vAlign w:val="center"/>
          </w:tcPr>
          <w:p w:rsidR="00B67583" w:rsidRPr="00F55B56" w:rsidRDefault="00B67583" w:rsidP="00044E05">
            <w:pPr>
              <w:spacing w:before="120" w:after="120"/>
              <w:rPr>
                <w:b/>
              </w:rPr>
            </w:pPr>
            <w:r w:rsidRPr="00F55B56">
              <w:rPr>
                <w:b/>
              </w:rPr>
              <w:t>Agency responsibility or what to expect:</w:t>
            </w:r>
          </w:p>
        </w:tc>
        <w:tc>
          <w:tcPr>
            <w:tcW w:w="6768" w:type="dxa"/>
            <w:vAlign w:val="center"/>
          </w:tcPr>
          <w:p w:rsidR="00B67583" w:rsidRDefault="00B67583" w:rsidP="00044E05">
            <w:pPr>
              <w:spacing w:before="120" w:after="120"/>
            </w:pPr>
          </w:p>
        </w:tc>
      </w:tr>
      <w:tr w:rsidR="00B67583" w:rsidTr="00044E05">
        <w:tc>
          <w:tcPr>
            <w:tcW w:w="4248" w:type="dxa"/>
            <w:gridSpan w:val="2"/>
            <w:vAlign w:val="center"/>
          </w:tcPr>
          <w:p w:rsidR="00B67583" w:rsidRPr="00F55B56" w:rsidRDefault="00B67583" w:rsidP="00044E05">
            <w:pPr>
              <w:spacing w:before="120" w:after="120"/>
              <w:rPr>
                <w:b/>
              </w:rPr>
            </w:pPr>
            <w:r w:rsidRPr="00F55B56">
              <w:rPr>
                <w:b/>
              </w:rPr>
              <w:t>APS responsibility or what to expect:</w:t>
            </w:r>
          </w:p>
        </w:tc>
        <w:tc>
          <w:tcPr>
            <w:tcW w:w="6768" w:type="dxa"/>
            <w:vAlign w:val="center"/>
          </w:tcPr>
          <w:p w:rsidR="00B67583" w:rsidRDefault="00B67583" w:rsidP="00044E05">
            <w:pPr>
              <w:spacing w:before="120" w:after="120"/>
            </w:pPr>
          </w:p>
        </w:tc>
      </w:tr>
      <w:tr w:rsidR="00B67583" w:rsidTr="00044E05">
        <w:tc>
          <w:tcPr>
            <w:tcW w:w="4248" w:type="dxa"/>
            <w:gridSpan w:val="2"/>
            <w:vAlign w:val="center"/>
          </w:tcPr>
          <w:p w:rsidR="00B67583" w:rsidRPr="00F55B56" w:rsidRDefault="00B67583" w:rsidP="00044E05">
            <w:pPr>
              <w:spacing w:before="120" w:after="120"/>
              <w:rPr>
                <w:b/>
              </w:rPr>
            </w:pPr>
            <w:r w:rsidRPr="00F55B56">
              <w:rPr>
                <w:b/>
              </w:rPr>
              <w:t>Legal citations, W&amp;I code or specific policy information:</w:t>
            </w:r>
          </w:p>
        </w:tc>
        <w:tc>
          <w:tcPr>
            <w:tcW w:w="6768" w:type="dxa"/>
            <w:vAlign w:val="center"/>
          </w:tcPr>
          <w:p w:rsidR="00B67583" w:rsidRDefault="00CA1DF1" w:rsidP="00044E05">
            <w:pPr>
              <w:spacing w:before="120" w:after="120"/>
            </w:pPr>
            <w:r>
              <w:t>When the alleged perpetrator is a public or private conservator, the assigned APS worker must cross-report the known or suspected abuse immediately, by telephone or fax, to the court with jurisdiction over the conservatorship (MPP 33-405.31).</w:t>
            </w:r>
          </w:p>
        </w:tc>
      </w:tr>
      <w:tr w:rsidR="00B67583" w:rsidTr="00044E05">
        <w:tc>
          <w:tcPr>
            <w:tcW w:w="4248" w:type="dxa"/>
            <w:gridSpan w:val="2"/>
            <w:vAlign w:val="center"/>
          </w:tcPr>
          <w:p w:rsidR="00B67583" w:rsidRPr="00F55B56" w:rsidRDefault="00B67583" w:rsidP="00044E05">
            <w:pPr>
              <w:spacing w:before="120" w:after="120"/>
              <w:rPr>
                <w:b/>
              </w:rPr>
            </w:pPr>
            <w:r w:rsidRPr="00F55B56">
              <w:rPr>
                <w:b/>
              </w:rPr>
              <w:t>Reporting Vehicle/Format:</w:t>
            </w:r>
          </w:p>
        </w:tc>
        <w:tc>
          <w:tcPr>
            <w:tcW w:w="6768" w:type="dxa"/>
            <w:vAlign w:val="center"/>
          </w:tcPr>
          <w:p w:rsidR="00B67583" w:rsidRDefault="00B67583" w:rsidP="00044E05">
            <w:pPr>
              <w:spacing w:before="120" w:after="120"/>
            </w:pPr>
          </w:p>
        </w:tc>
      </w:tr>
      <w:tr w:rsidR="00B67583" w:rsidTr="00044E05">
        <w:tc>
          <w:tcPr>
            <w:tcW w:w="4248" w:type="dxa"/>
            <w:gridSpan w:val="2"/>
            <w:vAlign w:val="center"/>
          </w:tcPr>
          <w:p w:rsidR="00B67583" w:rsidRPr="00F55B56" w:rsidRDefault="00B67583" w:rsidP="00044E05">
            <w:pPr>
              <w:spacing w:before="120" w:after="120"/>
              <w:rPr>
                <w:b/>
              </w:rPr>
            </w:pPr>
            <w:r>
              <w:rPr>
                <w:b/>
              </w:rPr>
              <w:t>County specific guidance:</w:t>
            </w:r>
          </w:p>
        </w:tc>
        <w:tc>
          <w:tcPr>
            <w:tcW w:w="6768" w:type="dxa"/>
            <w:vAlign w:val="center"/>
          </w:tcPr>
          <w:p w:rsidR="00B67583" w:rsidRDefault="00B67583" w:rsidP="00044E05">
            <w:pPr>
              <w:spacing w:before="120" w:after="120"/>
            </w:pPr>
            <w:r>
              <w:t>(Enter guidance specific to your county here)</w:t>
            </w:r>
          </w:p>
        </w:tc>
      </w:tr>
    </w:tbl>
    <w:p w:rsidR="00B67583" w:rsidRDefault="00B67583"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5"/>
        <w:gridCol w:w="1506"/>
        <w:gridCol w:w="7139"/>
      </w:tblGrid>
      <w:tr w:rsidR="00B67583" w:rsidTr="00044E05">
        <w:tc>
          <w:tcPr>
            <w:tcW w:w="2163" w:type="dxa"/>
            <w:shd w:val="clear" w:color="auto" w:fill="auto"/>
            <w:vAlign w:val="center"/>
          </w:tcPr>
          <w:p w:rsidR="00B67583" w:rsidRPr="00F55B56" w:rsidRDefault="00B67583" w:rsidP="00044E05">
            <w:pPr>
              <w:spacing w:before="120" w:after="120"/>
              <w:rPr>
                <w:b/>
                <w:sz w:val="32"/>
                <w:szCs w:val="32"/>
              </w:rPr>
            </w:pPr>
            <w:r w:rsidRPr="00F55B56">
              <w:rPr>
                <w:b/>
                <w:sz w:val="32"/>
                <w:szCs w:val="32"/>
              </w:rPr>
              <w:t>Agency Name:</w:t>
            </w:r>
          </w:p>
        </w:tc>
        <w:tc>
          <w:tcPr>
            <w:tcW w:w="8853" w:type="dxa"/>
            <w:gridSpan w:val="2"/>
            <w:vAlign w:val="center"/>
          </w:tcPr>
          <w:p w:rsidR="00B67583" w:rsidRPr="00F55B56" w:rsidRDefault="00CA1DF1" w:rsidP="00044E05">
            <w:pPr>
              <w:spacing w:before="120" w:after="120"/>
              <w:rPr>
                <w:b/>
                <w:sz w:val="32"/>
                <w:szCs w:val="32"/>
              </w:rPr>
            </w:pPr>
            <w:bookmarkStart w:id="31" w:name="Medical_Board_CA_30"/>
            <w:r>
              <w:rPr>
                <w:b/>
                <w:sz w:val="32"/>
                <w:szCs w:val="32"/>
              </w:rPr>
              <w:t>Medical Board of California</w:t>
            </w:r>
            <w:bookmarkEnd w:id="31"/>
          </w:p>
        </w:tc>
      </w:tr>
      <w:tr w:rsidR="00B67583" w:rsidTr="00044E05">
        <w:tc>
          <w:tcPr>
            <w:tcW w:w="2163" w:type="dxa"/>
            <w:vAlign w:val="center"/>
          </w:tcPr>
          <w:p w:rsidR="00B67583" w:rsidRPr="00044E05" w:rsidRDefault="00B67583" w:rsidP="00044E05">
            <w:pPr>
              <w:spacing w:before="120" w:after="120"/>
              <w:rPr>
                <w:b/>
              </w:rPr>
            </w:pPr>
            <w:r w:rsidRPr="00F55B56">
              <w:rPr>
                <w:b/>
              </w:rPr>
              <w:t>Agency Description:</w:t>
            </w:r>
          </w:p>
        </w:tc>
        <w:tc>
          <w:tcPr>
            <w:tcW w:w="8853" w:type="dxa"/>
            <w:gridSpan w:val="2"/>
            <w:vAlign w:val="center"/>
          </w:tcPr>
          <w:p w:rsidR="00B67583" w:rsidRDefault="00B67583" w:rsidP="00044E05">
            <w:pPr>
              <w:spacing w:before="120" w:after="120"/>
            </w:pPr>
          </w:p>
        </w:tc>
      </w:tr>
      <w:tr w:rsidR="00B67583" w:rsidTr="00044E05">
        <w:tc>
          <w:tcPr>
            <w:tcW w:w="2163" w:type="dxa"/>
            <w:vAlign w:val="center"/>
          </w:tcPr>
          <w:p w:rsidR="00B67583" w:rsidRPr="00F55B56" w:rsidRDefault="00B67583" w:rsidP="00044E05">
            <w:pPr>
              <w:spacing w:before="120" w:after="120"/>
              <w:rPr>
                <w:b/>
              </w:rPr>
            </w:pPr>
            <w:r w:rsidRPr="00F55B56">
              <w:rPr>
                <w:b/>
              </w:rPr>
              <w:t>What to Report:</w:t>
            </w:r>
          </w:p>
        </w:tc>
        <w:tc>
          <w:tcPr>
            <w:tcW w:w="8853" w:type="dxa"/>
            <w:gridSpan w:val="2"/>
            <w:vAlign w:val="center"/>
          </w:tcPr>
          <w:p w:rsidR="00B67583" w:rsidRDefault="00CA1DF1" w:rsidP="00044E05">
            <w:pPr>
              <w:spacing w:before="120" w:after="120"/>
            </w:pPr>
            <w:r w:rsidRPr="00CA1DF1">
              <w:t xml:space="preserve">Reports of elder/dependent adult abuse where the alleged perpetrator is a physician/surgeon, registered dispensing optician, research psychoanalyst, midwife, doctor of podiatric (podiatry) medicine, physician assistants, psychologists, </w:t>
            </w:r>
            <w:r w:rsidR="00044E05" w:rsidRPr="00CA1DF1">
              <w:t>or psychological</w:t>
            </w:r>
            <w:r w:rsidRPr="00CA1DF1">
              <w:t xml:space="preserve"> assistants.</w:t>
            </w:r>
          </w:p>
        </w:tc>
      </w:tr>
      <w:tr w:rsidR="00B67583" w:rsidTr="00044E05">
        <w:trPr>
          <w:trHeight w:val="371"/>
        </w:trPr>
        <w:tc>
          <w:tcPr>
            <w:tcW w:w="2163" w:type="dxa"/>
            <w:vMerge w:val="restart"/>
            <w:vAlign w:val="center"/>
          </w:tcPr>
          <w:p w:rsidR="00B67583" w:rsidRPr="00F55B56" w:rsidRDefault="00B67583" w:rsidP="00044E05">
            <w:pPr>
              <w:spacing w:before="120" w:after="120"/>
              <w:rPr>
                <w:b/>
              </w:rPr>
            </w:pPr>
            <w:r w:rsidRPr="00F55B56">
              <w:rPr>
                <w:b/>
              </w:rPr>
              <w:t>Contact Information</w:t>
            </w:r>
            <w:r w:rsidR="00044E05">
              <w:rPr>
                <w:b/>
              </w:rPr>
              <w:t xml:space="preserve"> </w:t>
            </w:r>
            <w:r>
              <w:rPr>
                <w:b/>
              </w:rPr>
              <w:t>/Where to Report</w:t>
            </w:r>
            <w:r w:rsidRPr="00F55B56">
              <w:rPr>
                <w:b/>
              </w:rPr>
              <w:t>:</w:t>
            </w:r>
          </w:p>
        </w:tc>
        <w:tc>
          <w:tcPr>
            <w:tcW w:w="8853" w:type="dxa"/>
            <w:gridSpan w:val="2"/>
            <w:vAlign w:val="center"/>
          </w:tcPr>
          <w:p w:rsidR="00B67583" w:rsidRDefault="00CA1DF1" w:rsidP="00044E05">
            <w:pPr>
              <w:spacing w:before="120" w:after="120"/>
            </w:pPr>
            <w:r w:rsidRPr="00CA1DF1">
              <w:t>If the report is made to the local APS agency or LTCO, a cross-report must be made to the Medical Board of California.</w:t>
            </w:r>
          </w:p>
        </w:tc>
      </w:tr>
      <w:tr w:rsidR="00B67583" w:rsidTr="00044E05">
        <w:trPr>
          <w:trHeight w:val="370"/>
        </w:trPr>
        <w:tc>
          <w:tcPr>
            <w:tcW w:w="2163" w:type="dxa"/>
            <w:vMerge/>
            <w:vAlign w:val="center"/>
          </w:tcPr>
          <w:p w:rsidR="00B67583" w:rsidRPr="00F55B56" w:rsidRDefault="00B67583" w:rsidP="00044E05">
            <w:pPr>
              <w:spacing w:before="120" w:after="120"/>
              <w:rPr>
                <w:b/>
              </w:rPr>
            </w:pPr>
          </w:p>
        </w:tc>
        <w:tc>
          <w:tcPr>
            <w:tcW w:w="8853" w:type="dxa"/>
            <w:gridSpan w:val="2"/>
            <w:vAlign w:val="center"/>
          </w:tcPr>
          <w:p w:rsidR="00B67583" w:rsidRDefault="00B67583" w:rsidP="00044E05">
            <w:pPr>
              <w:spacing w:before="120" w:after="120"/>
            </w:pPr>
          </w:p>
        </w:tc>
      </w:tr>
      <w:tr w:rsidR="00262119" w:rsidTr="00044E05">
        <w:tc>
          <w:tcPr>
            <w:tcW w:w="3708" w:type="dxa"/>
            <w:gridSpan w:val="2"/>
            <w:vAlign w:val="center"/>
          </w:tcPr>
          <w:p w:rsidR="00262119" w:rsidRPr="00F55B56" w:rsidRDefault="00262119" w:rsidP="00044E05">
            <w:pPr>
              <w:spacing w:before="120" w:after="120"/>
              <w:rPr>
                <w:b/>
              </w:rPr>
            </w:pPr>
            <w:r w:rsidRPr="00F55B56">
              <w:rPr>
                <w:b/>
              </w:rPr>
              <w:t>Does client/authorized representative need to be involved in the referral/cross –report?</w:t>
            </w:r>
          </w:p>
        </w:tc>
        <w:tc>
          <w:tcPr>
            <w:tcW w:w="7308" w:type="dxa"/>
            <w:vAlign w:val="center"/>
          </w:tcPr>
          <w:p w:rsidR="00262119" w:rsidRDefault="00262119" w:rsidP="00044E05">
            <w:pPr>
              <w:spacing w:before="120" w:after="120"/>
            </w:pPr>
            <w:r>
              <w:t>yes</w:t>
            </w:r>
          </w:p>
        </w:tc>
      </w:tr>
      <w:tr w:rsidR="00B67583" w:rsidTr="00044E05">
        <w:tc>
          <w:tcPr>
            <w:tcW w:w="3708" w:type="dxa"/>
            <w:gridSpan w:val="2"/>
            <w:vAlign w:val="center"/>
          </w:tcPr>
          <w:p w:rsidR="00B67583" w:rsidRPr="00F55B56" w:rsidRDefault="00B67583" w:rsidP="00044E05">
            <w:pPr>
              <w:spacing w:before="120" w:after="120"/>
              <w:rPr>
                <w:b/>
              </w:rPr>
            </w:pPr>
            <w:r w:rsidRPr="00F55B56">
              <w:rPr>
                <w:b/>
              </w:rPr>
              <w:t>Agency responsibility or what to expect:</w:t>
            </w:r>
          </w:p>
        </w:tc>
        <w:tc>
          <w:tcPr>
            <w:tcW w:w="7308" w:type="dxa"/>
            <w:vAlign w:val="center"/>
          </w:tcPr>
          <w:p w:rsidR="00B67583" w:rsidRDefault="00B67583" w:rsidP="00044E05">
            <w:pPr>
              <w:spacing w:before="120" w:after="120"/>
            </w:pPr>
          </w:p>
        </w:tc>
      </w:tr>
      <w:tr w:rsidR="00B67583" w:rsidTr="00044E05">
        <w:tc>
          <w:tcPr>
            <w:tcW w:w="3708" w:type="dxa"/>
            <w:gridSpan w:val="2"/>
            <w:vAlign w:val="center"/>
          </w:tcPr>
          <w:p w:rsidR="00B67583" w:rsidRPr="00F55B56" w:rsidRDefault="00B67583" w:rsidP="00044E05">
            <w:pPr>
              <w:spacing w:before="120" w:after="120"/>
              <w:rPr>
                <w:b/>
              </w:rPr>
            </w:pPr>
            <w:r w:rsidRPr="00F55B56">
              <w:rPr>
                <w:b/>
              </w:rPr>
              <w:t>APS responsibility or what to expect:</w:t>
            </w:r>
          </w:p>
        </w:tc>
        <w:tc>
          <w:tcPr>
            <w:tcW w:w="7308" w:type="dxa"/>
            <w:vAlign w:val="center"/>
          </w:tcPr>
          <w:p w:rsidR="00B67583" w:rsidRDefault="00B67583" w:rsidP="00044E05">
            <w:pPr>
              <w:spacing w:before="120" w:after="120"/>
            </w:pPr>
          </w:p>
        </w:tc>
      </w:tr>
      <w:tr w:rsidR="00B67583" w:rsidTr="00044E05">
        <w:tc>
          <w:tcPr>
            <w:tcW w:w="3708" w:type="dxa"/>
            <w:gridSpan w:val="2"/>
            <w:vAlign w:val="center"/>
          </w:tcPr>
          <w:p w:rsidR="00B67583" w:rsidRPr="00F55B56" w:rsidRDefault="00B67583" w:rsidP="00044E05">
            <w:pPr>
              <w:spacing w:before="120" w:after="120"/>
              <w:rPr>
                <w:b/>
              </w:rPr>
            </w:pPr>
            <w:r w:rsidRPr="00F55B56">
              <w:rPr>
                <w:b/>
              </w:rPr>
              <w:t>Legal citations, W&amp;I code or specific policy information:</w:t>
            </w:r>
          </w:p>
        </w:tc>
        <w:tc>
          <w:tcPr>
            <w:tcW w:w="7308" w:type="dxa"/>
            <w:vAlign w:val="center"/>
          </w:tcPr>
          <w:p w:rsidR="00B67583" w:rsidRDefault="00B67583" w:rsidP="00044E05">
            <w:pPr>
              <w:spacing w:before="120" w:after="120"/>
            </w:pPr>
          </w:p>
        </w:tc>
      </w:tr>
      <w:tr w:rsidR="00B67583" w:rsidTr="00044E05">
        <w:tc>
          <w:tcPr>
            <w:tcW w:w="3708" w:type="dxa"/>
            <w:gridSpan w:val="2"/>
            <w:vAlign w:val="center"/>
          </w:tcPr>
          <w:p w:rsidR="00B67583" w:rsidRPr="00F55B56" w:rsidRDefault="00B67583" w:rsidP="00044E05">
            <w:pPr>
              <w:spacing w:before="120" w:after="120"/>
              <w:rPr>
                <w:b/>
              </w:rPr>
            </w:pPr>
            <w:r w:rsidRPr="00F55B56">
              <w:rPr>
                <w:b/>
              </w:rPr>
              <w:t>Reporting Vehicle/Format:</w:t>
            </w:r>
          </w:p>
        </w:tc>
        <w:tc>
          <w:tcPr>
            <w:tcW w:w="7308" w:type="dxa"/>
            <w:vAlign w:val="center"/>
          </w:tcPr>
          <w:p w:rsidR="00B67583" w:rsidRDefault="00B67583" w:rsidP="00044E05">
            <w:pPr>
              <w:spacing w:before="120" w:after="120"/>
            </w:pPr>
          </w:p>
        </w:tc>
      </w:tr>
      <w:tr w:rsidR="00B67583" w:rsidTr="00044E05">
        <w:tc>
          <w:tcPr>
            <w:tcW w:w="3708" w:type="dxa"/>
            <w:gridSpan w:val="2"/>
            <w:vAlign w:val="center"/>
          </w:tcPr>
          <w:p w:rsidR="00B67583" w:rsidRPr="00F55B56" w:rsidRDefault="00B67583" w:rsidP="00044E05">
            <w:pPr>
              <w:spacing w:before="120" w:after="120"/>
              <w:rPr>
                <w:b/>
              </w:rPr>
            </w:pPr>
            <w:r>
              <w:rPr>
                <w:b/>
              </w:rPr>
              <w:t>County specific guidance:</w:t>
            </w:r>
          </w:p>
        </w:tc>
        <w:tc>
          <w:tcPr>
            <w:tcW w:w="7308" w:type="dxa"/>
            <w:vAlign w:val="center"/>
          </w:tcPr>
          <w:p w:rsidR="00B67583" w:rsidRDefault="00B67583" w:rsidP="00044E05">
            <w:pPr>
              <w:spacing w:before="120" w:after="120"/>
            </w:pPr>
            <w:r>
              <w:t>(Enter guidance specific to your county here)</w:t>
            </w:r>
          </w:p>
        </w:tc>
      </w:tr>
    </w:tbl>
    <w:p w:rsidR="00B67583" w:rsidRDefault="00B67583"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62"/>
        <w:gridCol w:w="1401"/>
        <w:gridCol w:w="7227"/>
      </w:tblGrid>
      <w:tr w:rsidR="00B67583" w:rsidTr="00044E05">
        <w:tc>
          <w:tcPr>
            <w:tcW w:w="2178" w:type="dxa"/>
            <w:vAlign w:val="center"/>
          </w:tcPr>
          <w:p w:rsidR="00B67583" w:rsidRPr="00F55B56" w:rsidRDefault="00B67583" w:rsidP="00F9565F">
            <w:pPr>
              <w:spacing w:before="120" w:after="120"/>
              <w:rPr>
                <w:b/>
                <w:sz w:val="32"/>
                <w:szCs w:val="32"/>
              </w:rPr>
            </w:pPr>
            <w:r w:rsidRPr="00F55B56">
              <w:rPr>
                <w:b/>
                <w:sz w:val="32"/>
                <w:szCs w:val="32"/>
              </w:rPr>
              <w:t>Agency Name:</w:t>
            </w:r>
          </w:p>
        </w:tc>
        <w:tc>
          <w:tcPr>
            <w:tcW w:w="8838" w:type="dxa"/>
            <w:gridSpan w:val="2"/>
            <w:vAlign w:val="center"/>
          </w:tcPr>
          <w:p w:rsidR="00B67583" w:rsidRPr="00F55B56" w:rsidRDefault="00CA1DF1" w:rsidP="00F9565F">
            <w:pPr>
              <w:spacing w:before="120" w:after="120"/>
              <w:rPr>
                <w:b/>
                <w:sz w:val="32"/>
                <w:szCs w:val="32"/>
              </w:rPr>
            </w:pPr>
            <w:bookmarkStart w:id="32" w:name="Mental_Health_TX_Licesning_31"/>
            <w:r>
              <w:rPr>
                <w:b/>
                <w:sz w:val="32"/>
                <w:szCs w:val="32"/>
              </w:rPr>
              <w:t>Mental Health Treatment Licensing</w:t>
            </w:r>
            <w:bookmarkEnd w:id="32"/>
          </w:p>
        </w:tc>
      </w:tr>
      <w:tr w:rsidR="00B67583" w:rsidTr="00044E05">
        <w:tc>
          <w:tcPr>
            <w:tcW w:w="2178" w:type="dxa"/>
            <w:vAlign w:val="center"/>
          </w:tcPr>
          <w:p w:rsidR="00B67583" w:rsidRPr="00044E05" w:rsidRDefault="00B67583" w:rsidP="00F9565F">
            <w:pPr>
              <w:spacing w:before="120" w:after="120"/>
              <w:rPr>
                <w:b/>
              </w:rPr>
            </w:pPr>
            <w:r w:rsidRPr="00F55B56">
              <w:rPr>
                <w:b/>
              </w:rPr>
              <w:t>Agency Description:</w:t>
            </w:r>
          </w:p>
        </w:tc>
        <w:tc>
          <w:tcPr>
            <w:tcW w:w="8838" w:type="dxa"/>
            <w:gridSpan w:val="2"/>
            <w:vAlign w:val="center"/>
          </w:tcPr>
          <w:p w:rsidR="00CF3C1B" w:rsidRPr="000A67AA" w:rsidRDefault="00CF3C1B" w:rsidP="00F9565F">
            <w:pPr>
              <w:shd w:val="clear" w:color="auto" w:fill="FFFFFF"/>
              <w:spacing w:before="120" w:after="120" w:line="315" w:lineRule="atLeast"/>
            </w:pPr>
            <w:r w:rsidRPr="000A67AA">
              <w:t>The Mental Health </w:t>
            </w:r>
            <w:r w:rsidR="00C80284" w:rsidRPr="000A67AA">
              <w:t xml:space="preserve"> Treatment </w:t>
            </w:r>
            <w:r w:rsidRPr="000A67AA">
              <w:t>Licensing (MH</w:t>
            </w:r>
            <w:r w:rsidR="00C80284" w:rsidRPr="000A67AA">
              <w:t>T</w:t>
            </w:r>
            <w:r w:rsidRPr="000A67AA">
              <w:t xml:space="preserve">L) section within the California Department of Health Care Services (DHCS) is responsible for implementing and maintaining a system to ensure compliance with licensing requirements, as specified in state statutes, for the range of 24-hour psychiatric and rehabilitation care facilities. </w:t>
            </w:r>
          </w:p>
          <w:p w:rsidR="00B67583" w:rsidRDefault="00CF3C1B" w:rsidP="00044E05">
            <w:pPr>
              <w:shd w:val="clear" w:color="auto" w:fill="FFFFFF"/>
              <w:spacing w:before="120" w:after="120" w:line="315" w:lineRule="atLeast"/>
            </w:pPr>
            <w:r w:rsidRPr="000A67AA">
              <w:t>The programs subject to licensure by MH</w:t>
            </w:r>
            <w:r w:rsidR="00C80284" w:rsidRPr="000A67AA">
              <w:t>T</w:t>
            </w:r>
            <w:r w:rsidRPr="000A67AA">
              <w:t>L are Mental Health Rehabilitation Centers (MHRCs) and Psychiatric Health Facilities (PHFs). Related oversight and monitoring responsibi</w:t>
            </w:r>
            <w:r w:rsidR="00C80284" w:rsidRPr="000A67AA">
              <w:t>lities include review of Unusual O</w:t>
            </w:r>
            <w:r w:rsidRPr="000A67AA">
              <w:t>ccurrences (UORs) and complaints lodged against the facil</w:t>
            </w:r>
            <w:r w:rsidR="0032658B" w:rsidRPr="000A67AA">
              <w:t>ity or staff and administration on</w:t>
            </w:r>
            <w:r w:rsidRPr="000A67AA">
              <w:t xml:space="preserve"> the criminal background check law for MHRCs and PHFs. The MHL is also responsible for the approval of Welfare and Institutions</w:t>
            </w:r>
            <w:r w:rsidR="0032658B" w:rsidRPr="000A67AA">
              <w:t xml:space="preserve"> (WIC)</w:t>
            </w:r>
            <w:r w:rsidRPr="000A67AA">
              <w:t xml:space="preserve"> Code Sections 5150/5585.50 facilities designated by the counties throughout the State of California.</w:t>
            </w:r>
          </w:p>
        </w:tc>
      </w:tr>
      <w:tr w:rsidR="00B67583" w:rsidTr="00044E05">
        <w:tc>
          <w:tcPr>
            <w:tcW w:w="2178" w:type="dxa"/>
            <w:vAlign w:val="center"/>
          </w:tcPr>
          <w:p w:rsidR="00B67583" w:rsidRPr="00F55B56" w:rsidRDefault="00B67583" w:rsidP="00F9565F">
            <w:pPr>
              <w:spacing w:before="120" w:after="120"/>
              <w:rPr>
                <w:b/>
              </w:rPr>
            </w:pPr>
            <w:r w:rsidRPr="00F55B56">
              <w:rPr>
                <w:b/>
              </w:rPr>
              <w:t>What to Report:</w:t>
            </w:r>
          </w:p>
        </w:tc>
        <w:tc>
          <w:tcPr>
            <w:tcW w:w="8838" w:type="dxa"/>
            <w:gridSpan w:val="2"/>
            <w:vAlign w:val="center"/>
          </w:tcPr>
          <w:p w:rsidR="00B67583" w:rsidRDefault="00CA1DF1" w:rsidP="00F9565F">
            <w:pPr>
              <w:spacing w:before="120" w:after="120"/>
            </w:pPr>
            <w:r w:rsidRPr="00CA1DF1">
              <w:t xml:space="preserve">The APS worker will cross-report to MHTL when an APS investigation uncovers allegations that an elder or dependent adult </w:t>
            </w:r>
            <w:r w:rsidR="0032658B">
              <w:t xml:space="preserve">was the victim of </w:t>
            </w:r>
            <w:r w:rsidRPr="00CA1DF1">
              <w:t xml:space="preserve">staff-to-patient abuse that occurred at a </w:t>
            </w:r>
            <w:r w:rsidR="00CF3C1B">
              <w:t>Mental Health Rehabilitation Center (MHRC) a</w:t>
            </w:r>
            <w:r w:rsidR="0032658B">
              <w:t>nd Psychiatric Health Facility</w:t>
            </w:r>
            <w:r w:rsidR="00CF3C1B">
              <w:t xml:space="preserve"> (PHF)</w:t>
            </w:r>
            <w:r w:rsidRPr="00CA1DF1">
              <w:t xml:space="preserve"> To discuss concerns related to a case, or to ask general questions, contact MHTL at (916) 651-3907.</w:t>
            </w:r>
          </w:p>
        </w:tc>
      </w:tr>
      <w:tr w:rsidR="00B67583" w:rsidTr="00044E05">
        <w:trPr>
          <w:trHeight w:val="371"/>
        </w:trPr>
        <w:tc>
          <w:tcPr>
            <w:tcW w:w="2178" w:type="dxa"/>
            <w:vMerge w:val="restart"/>
            <w:vAlign w:val="center"/>
          </w:tcPr>
          <w:p w:rsidR="00B67583" w:rsidRPr="00F55B56" w:rsidRDefault="00B67583" w:rsidP="00F9565F">
            <w:pPr>
              <w:spacing w:before="120" w:after="120"/>
              <w:rPr>
                <w:b/>
              </w:rPr>
            </w:pPr>
            <w:r w:rsidRPr="00F55B56">
              <w:rPr>
                <w:b/>
              </w:rPr>
              <w:t>Contact Information</w:t>
            </w:r>
            <w:r w:rsidR="00044E05">
              <w:rPr>
                <w:b/>
              </w:rPr>
              <w:t xml:space="preserve"> </w:t>
            </w:r>
            <w:r>
              <w:rPr>
                <w:b/>
              </w:rPr>
              <w:t>/Where to Report</w:t>
            </w:r>
            <w:r w:rsidRPr="00F55B56">
              <w:rPr>
                <w:b/>
              </w:rPr>
              <w:t>:</w:t>
            </w:r>
          </w:p>
        </w:tc>
        <w:tc>
          <w:tcPr>
            <w:tcW w:w="8838" w:type="dxa"/>
            <w:gridSpan w:val="2"/>
            <w:vAlign w:val="center"/>
          </w:tcPr>
          <w:p w:rsidR="00B67583" w:rsidRDefault="0032658B" w:rsidP="00F9565F">
            <w:pPr>
              <w:spacing w:before="120" w:after="120"/>
            </w:pPr>
            <w:r>
              <w:t>T</w:t>
            </w:r>
            <w:r w:rsidR="00CA1DF1" w:rsidRPr="00CA1DF1">
              <w:t>o complete a verbal cross re</w:t>
            </w:r>
            <w:r>
              <w:t>port to MHTL, call their</w:t>
            </w:r>
            <w:r w:rsidR="00CA1DF1" w:rsidRPr="00CA1DF1">
              <w:t xml:space="preserve"> main line at (916) 651-3788.  To complete a cross report by fax to MHTL, fax the SOC 341 or </w:t>
            </w:r>
            <w:r w:rsidR="00CF3C1B" w:rsidRPr="00CA1DF1">
              <w:t>equivalent</w:t>
            </w:r>
            <w:r w:rsidR="00CA1DF1" w:rsidRPr="00CA1DF1">
              <w:t xml:space="preserve"> attention "Associate Governmental Program Analyst" at 916-651-3925</w:t>
            </w:r>
          </w:p>
        </w:tc>
      </w:tr>
      <w:tr w:rsidR="00B67583" w:rsidTr="00044E05">
        <w:trPr>
          <w:trHeight w:val="370"/>
        </w:trPr>
        <w:tc>
          <w:tcPr>
            <w:tcW w:w="2178" w:type="dxa"/>
            <w:vMerge/>
            <w:vAlign w:val="center"/>
          </w:tcPr>
          <w:p w:rsidR="00B67583" w:rsidRPr="00F55B56" w:rsidRDefault="00B67583" w:rsidP="00F9565F">
            <w:pPr>
              <w:spacing w:before="120" w:after="120"/>
              <w:rPr>
                <w:b/>
              </w:rPr>
            </w:pPr>
          </w:p>
        </w:tc>
        <w:tc>
          <w:tcPr>
            <w:tcW w:w="8838" w:type="dxa"/>
            <w:gridSpan w:val="2"/>
            <w:vAlign w:val="center"/>
          </w:tcPr>
          <w:p w:rsidR="00B67583" w:rsidRDefault="00CF3C1B" w:rsidP="00F9565F">
            <w:pPr>
              <w:spacing w:before="120" w:after="120"/>
            </w:pPr>
            <w:r>
              <w:t>Main number</w:t>
            </w:r>
            <w:r w:rsidR="0032658B">
              <w:t xml:space="preserve"> 916-323-1864, report line for UORs</w:t>
            </w:r>
            <w:r>
              <w:t xml:space="preserve"> and complaints 916-440-5600</w:t>
            </w:r>
          </w:p>
        </w:tc>
      </w:tr>
      <w:tr w:rsidR="0079786D" w:rsidTr="00044E05">
        <w:tc>
          <w:tcPr>
            <w:tcW w:w="3618" w:type="dxa"/>
            <w:gridSpan w:val="2"/>
            <w:vAlign w:val="center"/>
          </w:tcPr>
          <w:p w:rsidR="0079786D" w:rsidRPr="00F55B56" w:rsidRDefault="0079786D" w:rsidP="00F9565F">
            <w:pPr>
              <w:spacing w:before="120" w:after="120"/>
              <w:rPr>
                <w:b/>
              </w:rPr>
            </w:pPr>
            <w:r w:rsidRPr="00F55B56">
              <w:rPr>
                <w:b/>
              </w:rPr>
              <w:t>Does client/authorized representative need to be involved in the referral/cross –report?</w:t>
            </w:r>
          </w:p>
        </w:tc>
        <w:tc>
          <w:tcPr>
            <w:tcW w:w="7398" w:type="dxa"/>
            <w:vAlign w:val="center"/>
          </w:tcPr>
          <w:p w:rsidR="0079786D" w:rsidRDefault="0079786D" w:rsidP="00F9565F">
            <w:pPr>
              <w:spacing w:before="120" w:after="120"/>
            </w:pPr>
            <w:r>
              <w:t>No</w:t>
            </w:r>
          </w:p>
        </w:tc>
      </w:tr>
      <w:tr w:rsidR="00B67583" w:rsidTr="00044E05">
        <w:tc>
          <w:tcPr>
            <w:tcW w:w="3618" w:type="dxa"/>
            <w:gridSpan w:val="2"/>
            <w:vAlign w:val="center"/>
          </w:tcPr>
          <w:p w:rsidR="00B67583" w:rsidRPr="00F55B56" w:rsidRDefault="00B67583" w:rsidP="00F9565F">
            <w:pPr>
              <w:spacing w:before="120" w:after="120"/>
              <w:rPr>
                <w:b/>
              </w:rPr>
            </w:pPr>
            <w:r w:rsidRPr="00F55B56">
              <w:rPr>
                <w:b/>
              </w:rPr>
              <w:t>Agency responsibility or what to expect:</w:t>
            </w:r>
          </w:p>
        </w:tc>
        <w:tc>
          <w:tcPr>
            <w:tcW w:w="7398" w:type="dxa"/>
            <w:vAlign w:val="center"/>
          </w:tcPr>
          <w:p w:rsidR="00B67583" w:rsidRDefault="00B67583" w:rsidP="00F9565F">
            <w:pPr>
              <w:spacing w:before="120" w:after="120"/>
            </w:pPr>
          </w:p>
        </w:tc>
      </w:tr>
      <w:tr w:rsidR="00B67583" w:rsidTr="00044E05">
        <w:tc>
          <w:tcPr>
            <w:tcW w:w="3618" w:type="dxa"/>
            <w:gridSpan w:val="2"/>
            <w:vAlign w:val="center"/>
          </w:tcPr>
          <w:p w:rsidR="00B67583" w:rsidRPr="00F55B56" w:rsidRDefault="00B67583" w:rsidP="00F9565F">
            <w:pPr>
              <w:spacing w:before="120" w:after="120"/>
              <w:rPr>
                <w:b/>
              </w:rPr>
            </w:pPr>
            <w:r w:rsidRPr="00F55B56">
              <w:rPr>
                <w:b/>
              </w:rPr>
              <w:t>APS responsibility or what to expect:</w:t>
            </w:r>
          </w:p>
        </w:tc>
        <w:tc>
          <w:tcPr>
            <w:tcW w:w="7398" w:type="dxa"/>
            <w:vAlign w:val="center"/>
          </w:tcPr>
          <w:p w:rsidR="00B67583" w:rsidRDefault="00B67583" w:rsidP="00F9565F">
            <w:pPr>
              <w:spacing w:before="120" w:after="120"/>
            </w:pPr>
          </w:p>
        </w:tc>
      </w:tr>
      <w:tr w:rsidR="00B67583" w:rsidTr="00044E05">
        <w:tc>
          <w:tcPr>
            <w:tcW w:w="3618" w:type="dxa"/>
            <w:gridSpan w:val="2"/>
            <w:vAlign w:val="center"/>
          </w:tcPr>
          <w:p w:rsidR="00B67583" w:rsidRPr="00F55B56" w:rsidRDefault="00B67583" w:rsidP="00F9565F">
            <w:pPr>
              <w:spacing w:before="120" w:after="120"/>
              <w:rPr>
                <w:b/>
              </w:rPr>
            </w:pPr>
            <w:r w:rsidRPr="00F55B56">
              <w:rPr>
                <w:b/>
              </w:rPr>
              <w:t>Legal citations, W&amp;I code or specific policy information:</w:t>
            </w:r>
          </w:p>
        </w:tc>
        <w:tc>
          <w:tcPr>
            <w:tcW w:w="7398" w:type="dxa"/>
            <w:vAlign w:val="center"/>
          </w:tcPr>
          <w:p w:rsidR="00B67583" w:rsidRDefault="00CA1DF1" w:rsidP="00044E05">
            <w:pPr>
              <w:spacing w:before="120" w:after="120"/>
            </w:pPr>
            <w:r>
              <w:t>Cross-reporting between APS and a public agency is required for any known or suspected</w:t>
            </w:r>
            <w:r w:rsidR="00044E05">
              <w:t xml:space="preserve"> </w:t>
            </w:r>
            <w:r>
              <w:t>incident of abuse in which the public agency is given the responsibility for the investigation of elder or dependent adult abuse in that juris</w:t>
            </w:r>
            <w:r w:rsidR="0032658B">
              <w:t>diction [W</w:t>
            </w:r>
            <w:r>
              <w:t>IC 15640(a)(1)].</w:t>
            </w:r>
          </w:p>
        </w:tc>
      </w:tr>
      <w:tr w:rsidR="00B67583" w:rsidTr="00044E05">
        <w:tc>
          <w:tcPr>
            <w:tcW w:w="3618" w:type="dxa"/>
            <w:gridSpan w:val="2"/>
            <w:vAlign w:val="center"/>
          </w:tcPr>
          <w:p w:rsidR="00B67583" w:rsidRPr="00F55B56" w:rsidRDefault="00B67583" w:rsidP="00F9565F">
            <w:pPr>
              <w:spacing w:before="120" w:after="120"/>
              <w:rPr>
                <w:b/>
              </w:rPr>
            </w:pPr>
            <w:r w:rsidRPr="00F55B56">
              <w:rPr>
                <w:b/>
              </w:rPr>
              <w:t>Reporting Vehicle/Format:</w:t>
            </w:r>
          </w:p>
        </w:tc>
        <w:tc>
          <w:tcPr>
            <w:tcW w:w="7398" w:type="dxa"/>
            <w:vAlign w:val="center"/>
          </w:tcPr>
          <w:p w:rsidR="00B67583" w:rsidRDefault="00B67583" w:rsidP="00F9565F">
            <w:pPr>
              <w:spacing w:before="120" w:after="120"/>
            </w:pPr>
          </w:p>
        </w:tc>
      </w:tr>
      <w:tr w:rsidR="00B67583" w:rsidTr="00044E05">
        <w:tc>
          <w:tcPr>
            <w:tcW w:w="3618" w:type="dxa"/>
            <w:gridSpan w:val="2"/>
            <w:vAlign w:val="center"/>
          </w:tcPr>
          <w:p w:rsidR="00B67583" w:rsidRPr="00F55B56" w:rsidRDefault="00B67583" w:rsidP="00F9565F">
            <w:pPr>
              <w:spacing w:before="120" w:after="120"/>
              <w:rPr>
                <w:b/>
              </w:rPr>
            </w:pPr>
            <w:r>
              <w:rPr>
                <w:b/>
              </w:rPr>
              <w:t>County specific guidance:</w:t>
            </w:r>
          </w:p>
        </w:tc>
        <w:tc>
          <w:tcPr>
            <w:tcW w:w="7398" w:type="dxa"/>
            <w:vAlign w:val="center"/>
          </w:tcPr>
          <w:p w:rsidR="00B67583" w:rsidRDefault="00B67583" w:rsidP="00F9565F">
            <w:pPr>
              <w:spacing w:before="120" w:after="120"/>
            </w:pPr>
            <w:r>
              <w:t>(Enter guidance specific to your county here)</w:t>
            </w:r>
          </w:p>
        </w:tc>
      </w:tr>
    </w:tbl>
    <w:p w:rsidR="00B67583" w:rsidRDefault="00B67583"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9"/>
        <w:gridCol w:w="1414"/>
        <w:gridCol w:w="7227"/>
      </w:tblGrid>
      <w:tr w:rsidR="00B67583" w:rsidTr="00044E05">
        <w:tc>
          <w:tcPr>
            <w:tcW w:w="2163" w:type="dxa"/>
            <w:vAlign w:val="center"/>
          </w:tcPr>
          <w:p w:rsidR="00B67583" w:rsidRPr="00F55B56" w:rsidRDefault="00B67583" w:rsidP="00F9565F">
            <w:pPr>
              <w:spacing w:before="120" w:after="120"/>
              <w:rPr>
                <w:b/>
                <w:sz w:val="32"/>
                <w:szCs w:val="32"/>
              </w:rPr>
            </w:pPr>
            <w:r w:rsidRPr="00F55B56">
              <w:rPr>
                <w:b/>
                <w:sz w:val="32"/>
                <w:szCs w:val="32"/>
              </w:rPr>
              <w:t>Agency Name:</w:t>
            </w:r>
          </w:p>
        </w:tc>
        <w:tc>
          <w:tcPr>
            <w:tcW w:w="8853" w:type="dxa"/>
            <w:gridSpan w:val="2"/>
            <w:vAlign w:val="center"/>
          </w:tcPr>
          <w:p w:rsidR="00B67583" w:rsidRPr="00F55B56" w:rsidRDefault="00CA1DF1" w:rsidP="00F9565F">
            <w:pPr>
              <w:spacing w:before="120" w:after="120"/>
              <w:rPr>
                <w:b/>
                <w:sz w:val="32"/>
                <w:szCs w:val="32"/>
              </w:rPr>
            </w:pPr>
            <w:bookmarkStart w:id="33" w:name="Probate_Conservator_32"/>
            <w:r>
              <w:rPr>
                <w:b/>
                <w:sz w:val="32"/>
                <w:szCs w:val="32"/>
              </w:rPr>
              <w:t>Probate Conservator</w:t>
            </w:r>
            <w:bookmarkEnd w:id="33"/>
          </w:p>
        </w:tc>
      </w:tr>
      <w:tr w:rsidR="00B67583" w:rsidTr="00F9565F">
        <w:tc>
          <w:tcPr>
            <w:tcW w:w="2163" w:type="dxa"/>
            <w:vAlign w:val="center"/>
          </w:tcPr>
          <w:p w:rsidR="00B67583" w:rsidRPr="00044E05" w:rsidRDefault="00B67583" w:rsidP="00F9565F">
            <w:pPr>
              <w:spacing w:before="120" w:after="120"/>
              <w:rPr>
                <w:b/>
              </w:rPr>
            </w:pPr>
            <w:r w:rsidRPr="00F55B56">
              <w:rPr>
                <w:b/>
              </w:rPr>
              <w:t>Agency Description:</w:t>
            </w:r>
          </w:p>
        </w:tc>
        <w:tc>
          <w:tcPr>
            <w:tcW w:w="8853" w:type="dxa"/>
            <w:gridSpan w:val="2"/>
            <w:vAlign w:val="center"/>
          </w:tcPr>
          <w:p w:rsidR="00B67583" w:rsidRDefault="00CA1DF1" w:rsidP="00F9565F">
            <w:pPr>
              <w:spacing w:before="120" w:after="120"/>
            </w:pPr>
            <w:r w:rsidRPr="00CA1DF1">
              <w:t>When someone is no longer able to handle his or her own financial and/or personal affairs, the court can appoint an individual (the conservator) to act on behalf of the incapac</w:t>
            </w:r>
            <w:r w:rsidR="0079786D">
              <w:t>itated person (the conservatee)</w:t>
            </w:r>
            <w:r w:rsidRPr="00CA1DF1">
              <w:t>. The judicial procedure for this appointment is called a probate conservatorship. The establishment of a conservatorship restricts the conservatee’s powers over financial and/or personal care decisions</w:t>
            </w:r>
          </w:p>
        </w:tc>
      </w:tr>
      <w:tr w:rsidR="00B67583" w:rsidTr="00F9565F">
        <w:tc>
          <w:tcPr>
            <w:tcW w:w="2163" w:type="dxa"/>
            <w:vAlign w:val="center"/>
          </w:tcPr>
          <w:p w:rsidR="00B67583" w:rsidRPr="00F55B56" w:rsidRDefault="00B67583" w:rsidP="00F9565F">
            <w:pPr>
              <w:spacing w:before="120" w:after="120"/>
              <w:rPr>
                <w:b/>
              </w:rPr>
            </w:pPr>
            <w:r w:rsidRPr="00F55B56">
              <w:rPr>
                <w:b/>
              </w:rPr>
              <w:t>What to Report:</w:t>
            </w:r>
          </w:p>
        </w:tc>
        <w:tc>
          <w:tcPr>
            <w:tcW w:w="8853" w:type="dxa"/>
            <w:gridSpan w:val="2"/>
            <w:vAlign w:val="center"/>
          </w:tcPr>
          <w:p w:rsidR="00B67583" w:rsidRPr="0079786D" w:rsidRDefault="0079786D" w:rsidP="00F9565F">
            <w:pPr>
              <w:autoSpaceDE w:val="0"/>
              <w:autoSpaceDN w:val="0"/>
              <w:adjustRightInd w:val="0"/>
              <w:spacing w:before="120" w:after="120"/>
              <w:rPr>
                <w:rFonts w:ascii="Arial" w:hAnsi="Arial" w:cs="Arial"/>
              </w:rPr>
            </w:pPr>
            <w:r>
              <w:rPr>
                <w:rFonts w:ascii="Arial" w:hAnsi="Arial" w:cs="Arial"/>
              </w:rPr>
              <w:t>When the alleged perpetrator is a public or private conservator, the assigned APS worker must cross-report the known or suspected abuse immediately, by telephone</w:t>
            </w:r>
            <w:r w:rsidR="0032658B">
              <w:rPr>
                <w:rFonts w:ascii="Arial" w:hAnsi="Arial" w:cs="Arial"/>
              </w:rPr>
              <w:t xml:space="preserve"> or fax, to the Probate Court Investigator’s Office and Local Law Enforcement.</w:t>
            </w:r>
          </w:p>
        </w:tc>
      </w:tr>
      <w:tr w:rsidR="00B67583" w:rsidTr="00F9565F">
        <w:trPr>
          <w:trHeight w:val="371"/>
        </w:trPr>
        <w:tc>
          <w:tcPr>
            <w:tcW w:w="2163" w:type="dxa"/>
            <w:vMerge w:val="restart"/>
            <w:vAlign w:val="center"/>
          </w:tcPr>
          <w:p w:rsidR="00B67583" w:rsidRPr="00F55B56" w:rsidRDefault="00B67583" w:rsidP="00F9565F">
            <w:pPr>
              <w:spacing w:before="120" w:after="120"/>
              <w:rPr>
                <w:b/>
              </w:rPr>
            </w:pPr>
            <w:r w:rsidRPr="00F55B56">
              <w:rPr>
                <w:b/>
              </w:rPr>
              <w:t>Contact Information</w:t>
            </w:r>
            <w:r w:rsidR="00044E05">
              <w:rPr>
                <w:b/>
              </w:rPr>
              <w:t xml:space="preserve"> </w:t>
            </w:r>
            <w:r>
              <w:rPr>
                <w:b/>
              </w:rPr>
              <w:t>/Where to Report</w:t>
            </w:r>
            <w:r w:rsidRPr="00F55B56">
              <w:rPr>
                <w:b/>
              </w:rPr>
              <w:t>:</w:t>
            </w:r>
          </w:p>
        </w:tc>
        <w:tc>
          <w:tcPr>
            <w:tcW w:w="8853" w:type="dxa"/>
            <w:gridSpan w:val="2"/>
            <w:vAlign w:val="center"/>
          </w:tcPr>
          <w:p w:rsidR="00B67583" w:rsidRDefault="0079786D" w:rsidP="00F9565F">
            <w:pPr>
              <w:spacing w:before="120" w:after="120"/>
            </w:pPr>
            <w:r>
              <w:t>The local court that has jurisdiction over the conservatee.</w:t>
            </w:r>
          </w:p>
        </w:tc>
      </w:tr>
      <w:tr w:rsidR="00B67583" w:rsidTr="00F9565F">
        <w:trPr>
          <w:trHeight w:val="370"/>
        </w:trPr>
        <w:tc>
          <w:tcPr>
            <w:tcW w:w="2163" w:type="dxa"/>
            <w:vMerge/>
            <w:vAlign w:val="center"/>
          </w:tcPr>
          <w:p w:rsidR="00B67583" w:rsidRPr="00F55B56" w:rsidRDefault="00B67583" w:rsidP="00F9565F">
            <w:pPr>
              <w:spacing w:before="120" w:after="120"/>
              <w:rPr>
                <w:b/>
              </w:rPr>
            </w:pPr>
          </w:p>
        </w:tc>
        <w:tc>
          <w:tcPr>
            <w:tcW w:w="8853" w:type="dxa"/>
            <w:gridSpan w:val="2"/>
            <w:vAlign w:val="center"/>
          </w:tcPr>
          <w:p w:rsidR="00B67583" w:rsidRDefault="0079786D" w:rsidP="00F9565F">
            <w:pPr>
              <w:spacing w:before="120" w:after="120"/>
            </w:pPr>
            <w:r>
              <w:t>Some jurisdictions have a website to search to confirm if a client is under conservatorship</w:t>
            </w:r>
          </w:p>
        </w:tc>
      </w:tr>
      <w:tr w:rsidR="0079786D" w:rsidTr="00044E05">
        <w:tc>
          <w:tcPr>
            <w:tcW w:w="3618" w:type="dxa"/>
            <w:gridSpan w:val="2"/>
            <w:vAlign w:val="center"/>
          </w:tcPr>
          <w:p w:rsidR="0079786D" w:rsidRPr="00F55B56" w:rsidRDefault="0079786D" w:rsidP="00F9565F">
            <w:pPr>
              <w:spacing w:before="120" w:after="120"/>
              <w:rPr>
                <w:b/>
              </w:rPr>
            </w:pPr>
            <w:r w:rsidRPr="00F55B56">
              <w:rPr>
                <w:b/>
              </w:rPr>
              <w:t>Does client/authorized representative need to be involved in the referral/cross –report?</w:t>
            </w:r>
          </w:p>
        </w:tc>
        <w:tc>
          <w:tcPr>
            <w:tcW w:w="7398" w:type="dxa"/>
            <w:vAlign w:val="center"/>
          </w:tcPr>
          <w:p w:rsidR="0079786D" w:rsidRDefault="0079786D" w:rsidP="00F9565F">
            <w:pPr>
              <w:spacing w:before="120" w:after="120"/>
            </w:pPr>
            <w:r>
              <w:t>No</w:t>
            </w:r>
          </w:p>
        </w:tc>
      </w:tr>
      <w:tr w:rsidR="00B67583" w:rsidTr="00044E05">
        <w:tc>
          <w:tcPr>
            <w:tcW w:w="3618" w:type="dxa"/>
            <w:gridSpan w:val="2"/>
            <w:vAlign w:val="center"/>
          </w:tcPr>
          <w:p w:rsidR="00B67583" w:rsidRPr="00F55B56" w:rsidRDefault="00B67583" w:rsidP="00F9565F">
            <w:pPr>
              <w:spacing w:before="120" w:after="120"/>
              <w:rPr>
                <w:b/>
              </w:rPr>
            </w:pPr>
            <w:r w:rsidRPr="00F55B56">
              <w:rPr>
                <w:b/>
              </w:rPr>
              <w:t>Agency responsibility or what to expect:</w:t>
            </w:r>
          </w:p>
        </w:tc>
        <w:tc>
          <w:tcPr>
            <w:tcW w:w="7398" w:type="dxa"/>
            <w:vAlign w:val="center"/>
          </w:tcPr>
          <w:p w:rsidR="00B67583" w:rsidRDefault="0079786D" w:rsidP="00F9565F">
            <w:pPr>
              <w:spacing w:before="120" w:after="120"/>
            </w:pPr>
            <w:r>
              <w:t xml:space="preserve">An investigation into the appropriateness of the conservatorship.   The Probate Court Investigator will generate a report for the court of his/her findings and this is confidential (will not be shared with APS).  </w:t>
            </w:r>
          </w:p>
        </w:tc>
      </w:tr>
      <w:tr w:rsidR="00B67583" w:rsidTr="00044E05">
        <w:tc>
          <w:tcPr>
            <w:tcW w:w="3618" w:type="dxa"/>
            <w:gridSpan w:val="2"/>
            <w:vAlign w:val="center"/>
          </w:tcPr>
          <w:p w:rsidR="00B67583" w:rsidRPr="00F55B56" w:rsidRDefault="00B67583" w:rsidP="00F9565F">
            <w:pPr>
              <w:spacing w:before="120" w:after="120"/>
              <w:rPr>
                <w:b/>
              </w:rPr>
            </w:pPr>
            <w:r w:rsidRPr="00F55B56">
              <w:rPr>
                <w:b/>
              </w:rPr>
              <w:t>APS responsibility or what to expect:</w:t>
            </w:r>
          </w:p>
        </w:tc>
        <w:tc>
          <w:tcPr>
            <w:tcW w:w="7398" w:type="dxa"/>
            <w:vAlign w:val="center"/>
          </w:tcPr>
          <w:p w:rsidR="00B67583" w:rsidRDefault="0079786D" w:rsidP="00F9565F">
            <w:pPr>
              <w:spacing w:before="120" w:after="120"/>
            </w:pPr>
            <w:r>
              <w:t xml:space="preserve">APS worker will focus his/her investigation on the protection of the client.  </w:t>
            </w:r>
          </w:p>
        </w:tc>
      </w:tr>
      <w:tr w:rsidR="00B67583" w:rsidTr="00044E05">
        <w:tc>
          <w:tcPr>
            <w:tcW w:w="3618" w:type="dxa"/>
            <w:gridSpan w:val="2"/>
            <w:vAlign w:val="center"/>
          </w:tcPr>
          <w:p w:rsidR="00B67583" w:rsidRPr="00F55B56" w:rsidRDefault="00B67583" w:rsidP="00F9565F">
            <w:pPr>
              <w:spacing w:before="120" w:after="120"/>
              <w:rPr>
                <w:b/>
              </w:rPr>
            </w:pPr>
            <w:r w:rsidRPr="00F55B56">
              <w:rPr>
                <w:b/>
              </w:rPr>
              <w:t>Legal citations, W&amp;I code or specific policy information:</w:t>
            </w:r>
          </w:p>
        </w:tc>
        <w:tc>
          <w:tcPr>
            <w:tcW w:w="7398" w:type="dxa"/>
            <w:vAlign w:val="center"/>
          </w:tcPr>
          <w:p w:rsidR="00B67583" w:rsidRDefault="00CA1DF1" w:rsidP="00F9565F">
            <w:pPr>
              <w:spacing w:before="120" w:after="120"/>
            </w:pPr>
            <w:r>
              <w:t>When the alleged perpetrator is a public or private conservator, the assigned APS worker must cross-report the known or suspected abuse immediately, by telephone or fax, to the court with jurisdiction over the conservatorship (MPP 33-405.31).</w:t>
            </w:r>
          </w:p>
        </w:tc>
      </w:tr>
      <w:tr w:rsidR="00B67583" w:rsidTr="00044E05">
        <w:tc>
          <w:tcPr>
            <w:tcW w:w="3618" w:type="dxa"/>
            <w:gridSpan w:val="2"/>
            <w:vAlign w:val="center"/>
          </w:tcPr>
          <w:p w:rsidR="00B67583" w:rsidRPr="00F55B56" w:rsidRDefault="00B67583" w:rsidP="00F9565F">
            <w:pPr>
              <w:spacing w:before="120" w:after="120"/>
              <w:rPr>
                <w:b/>
              </w:rPr>
            </w:pPr>
            <w:r w:rsidRPr="00F55B56">
              <w:rPr>
                <w:b/>
              </w:rPr>
              <w:t>Reporting Vehicle/Format:</w:t>
            </w:r>
          </w:p>
        </w:tc>
        <w:tc>
          <w:tcPr>
            <w:tcW w:w="7398" w:type="dxa"/>
            <w:vAlign w:val="center"/>
          </w:tcPr>
          <w:p w:rsidR="00B67583" w:rsidRDefault="0079786D" w:rsidP="00F9565F">
            <w:pPr>
              <w:spacing w:before="120" w:after="120"/>
            </w:pPr>
            <w:r>
              <w:t>The SOC 341 may be used with reporting party information redacted.</w:t>
            </w:r>
          </w:p>
        </w:tc>
      </w:tr>
      <w:tr w:rsidR="00B67583" w:rsidTr="00044E05">
        <w:tc>
          <w:tcPr>
            <w:tcW w:w="3618" w:type="dxa"/>
            <w:gridSpan w:val="2"/>
            <w:vAlign w:val="center"/>
          </w:tcPr>
          <w:p w:rsidR="00B67583" w:rsidRPr="00F55B56" w:rsidRDefault="00B67583" w:rsidP="00F9565F">
            <w:pPr>
              <w:spacing w:before="120" w:after="120"/>
              <w:rPr>
                <w:b/>
              </w:rPr>
            </w:pPr>
            <w:r>
              <w:rPr>
                <w:b/>
              </w:rPr>
              <w:t>County specific guidance:</w:t>
            </w:r>
          </w:p>
        </w:tc>
        <w:tc>
          <w:tcPr>
            <w:tcW w:w="7398" w:type="dxa"/>
            <w:vAlign w:val="center"/>
          </w:tcPr>
          <w:p w:rsidR="00B67583" w:rsidRDefault="00B67583" w:rsidP="00F9565F">
            <w:pPr>
              <w:spacing w:before="120" w:after="120"/>
            </w:pPr>
            <w:r>
              <w:t>(Enter guidance specific to your county here)</w:t>
            </w:r>
            <w:r w:rsidR="0079786D">
              <w:t xml:space="preserve"> In San Diego the probate court has a standing court order that allows court investigators to review and obtain copies of APS records.</w:t>
            </w:r>
          </w:p>
        </w:tc>
      </w:tr>
    </w:tbl>
    <w:p w:rsidR="00B67583" w:rsidRDefault="00B67583"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7"/>
        <w:gridCol w:w="1416"/>
        <w:gridCol w:w="7227"/>
      </w:tblGrid>
      <w:tr w:rsidR="00B67583" w:rsidTr="00044E05">
        <w:tc>
          <w:tcPr>
            <w:tcW w:w="2163" w:type="dxa"/>
            <w:vAlign w:val="center"/>
          </w:tcPr>
          <w:p w:rsidR="00B67583" w:rsidRPr="00F55B56" w:rsidRDefault="00B67583" w:rsidP="00F9565F">
            <w:pPr>
              <w:spacing w:before="120" w:after="120"/>
              <w:rPr>
                <w:b/>
                <w:sz w:val="32"/>
                <w:szCs w:val="32"/>
              </w:rPr>
            </w:pPr>
            <w:r w:rsidRPr="00F55B56">
              <w:rPr>
                <w:b/>
                <w:sz w:val="32"/>
                <w:szCs w:val="32"/>
              </w:rPr>
              <w:t>Agency Name:</w:t>
            </w:r>
          </w:p>
        </w:tc>
        <w:tc>
          <w:tcPr>
            <w:tcW w:w="8853" w:type="dxa"/>
            <w:gridSpan w:val="2"/>
            <w:vAlign w:val="center"/>
          </w:tcPr>
          <w:p w:rsidR="00B67583" w:rsidRPr="00F55B56" w:rsidRDefault="00CA1DF1" w:rsidP="00F9565F">
            <w:pPr>
              <w:spacing w:before="120" w:after="120"/>
              <w:rPr>
                <w:b/>
                <w:sz w:val="32"/>
                <w:szCs w:val="32"/>
              </w:rPr>
            </w:pPr>
            <w:bookmarkStart w:id="34" w:name="Public_Authority_33"/>
            <w:r>
              <w:rPr>
                <w:b/>
                <w:sz w:val="32"/>
                <w:szCs w:val="32"/>
              </w:rPr>
              <w:t>Public Authority</w:t>
            </w:r>
            <w:bookmarkEnd w:id="34"/>
          </w:p>
        </w:tc>
      </w:tr>
      <w:tr w:rsidR="00B67583" w:rsidTr="00F9565F">
        <w:tc>
          <w:tcPr>
            <w:tcW w:w="2163" w:type="dxa"/>
            <w:vAlign w:val="center"/>
          </w:tcPr>
          <w:p w:rsidR="00B67583" w:rsidRPr="00044E05" w:rsidRDefault="00B67583" w:rsidP="00F9565F">
            <w:pPr>
              <w:spacing w:before="120" w:after="120"/>
              <w:rPr>
                <w:b/>
              </w:rPr>
            </w:pPr>
            <w:r w:rsidRPr="00F55B56">
              <w:rPr>
                <w:b/>
              </w:rPr>
              <w:t>Agency Description:</w:t>
            </w:r>
          </w:p>
        </w:tc>
        <w:tc>
          <w:tcPr>
            <w:tcW w:w="8853" w:type="dxa"/>
            <w:gridSpan w:val="2"/>
            <w:vAlign w:val="center"/>
          </w:tcPr>
          <w:p w:rsidR="001E2B91" w:rsidRDefault="001E2B91" w:rsidP="00F9565F">
            <w:pPr>
              <w:autoSpaceDE w:val="0"/>
              <w:autoSpaceDN w:val="0"/>
              <w:adjustRightInd w:val="0"/>
              <w:spacing w:before="120" w:after="120"/>
              <w:rPr>
                <w:rFonts w:ascii="Verdana" w:hAnsi="Verdana"/>
                <w:color w:val="000000"/>
                <w:sz w:val="20"/>
                <w:szCs w:val="20"/>
              </w:rPr>
            </w:pPr>
            <w:r w:rsidRPr="00CA08E3">
              <w:rPr>
                <w:rFonts w:ascii="Arial" w:hAnsi="Arial" w:cs="Arial"/>
                <w:color w:val="000000"/>
                <w:sz w:val="20"/>
                <w:szCs w:val="20"/>
              </w:rPr>
              <w:t>Senate Bill 1780 enabled county boards of supervisors to establish a Public Authority (PA),</w:t>
            </w:r>
            <w:r>
              <w:rPr>
                <w:rFonts w:ascii="Arial" w:hAnsi="Arial" w:cs="Arial"/>
                <w:color w:val="000000"/>
                <w:sz w:val="20"/>
                <w:szCs w:val="20"/>
              </w:rPr>
              <w:t xml:space="preserve"> </w:t>
            </w:r>
            <w:r w:rsidRPr="00CA08E3">
              <w:rPr>
                <w:rFonts w:ascii="Arial" w:hAnsi="Arial" w:cs="Arial"/>
                <w:color w:val="000000"/>
                <w:sz w:val="20"/>
                <w:szCs w:val="20"/>
              </w:rPr>
              <w:t>by ordinance, or contract with Nonprofit Consortia (NPC) to provide for the delivery of In-Home Supportive Services (IHSS).</w:t>
            </w:r>
            <w:r>
              <w:rPr>
                <w:rFonts w:ascii="Arial" w:hAnsi="Arial" w:cs="Arial"/>
                <w:color w:val="000000"/>
                <w:sz w:val="20"/>
                <w:szCs w:val="20"/>
              </w:rPr>
              <w:t xml:space="preserve">  </w:t>
            </w:r>
            <w:r w:rsidRPr="00CA08E3">
              <w:rPr>
                <w:rFonts w:ascii="Arial" w:hAnsi="Arial" w:cs="Arial"/>
                <w:color w:val="000000"/>
                <w:sz w:val="20"/>
                <w:szCs w:val="20"/>
              </w:rPr>
              <w:t xml:space="preserve">The general functions </w:t>
            </w:r>
            <w:r>
              <w:rPr>
                <w:rFonts w:ascii="Arial" w:hAnsi="Arial" w:cs="Arial"/>
                <w:color w:val="000000"/>
                <w:sz w:val="20"/>
                <w:szCs w:val="20"/>
              </w:rPr>
              <w:t xml:space="preserve">of the Public Authority </w:t>
            </w:r>
            <w:r w:rsidRPr="00CA08E3">
              <w:rPr>
                <w:rFonts w:ascii="Arial" w:hAnsi="Arial" w:cs="Arial"/>
                <w:color w:val="000000"/>
                <w:sz w:val="20"/>
                <w:szCs w:val="20"/>
              </w:rPr>
              <w:t>are to establish a Registry of IHSS Providers; conduct Provider recruitment and screening; offer free training and support to Consumers and Providers; and information</w:t>
            </w:r>
            <w:r w:rsidRPr="006970AF">
              <w:rPr>
                <w:rFonts w:ascii="Arial" w:hAnsi="Arial" w:cs="Arial"/>
                <w:color w:val="000000"/>
                <w:sz w:val="20"/>
                <w:szCs w:val="20"/>
              </w:rPr>
              <w:t xml:space="preserve"> and referral.  </w:t>
            </w:r>
            <w:r w:rsidRPr="00A86A87">
              <w:rPr>
                <w:rFonts w:ascii="Arial" w:hAnsi="Arial" w:cs="Arial"/>
                <w:color w:val="000000"/>
                <w:sz w:val="20"/>
                <w:szCs w:val="20"/>
              </w:rPr>
              <w:t xml:space="preserve">The </w:t>
            </w:r>
            <w:r w:rsidR="0032658B">
              <w:rPr>
                <w:rFonts w:ascii="Arial" w:hAnsi="Arial" w:cs="Arial"/>
                <w:color w:val="000000"/>
                <w:sz w:val="20"/>
                <w:szCs w:val="20"/>
              </w:rPr>
              <w:t>IHSS</w:t>
            </w:r>
            <w:r>
              <w:rPr>
                <w:rFonts w:ascii="Arial" w:hAnsi="Arial" w:cs="Arial"/>
                <w:color w:val="000000"/>
                <w:sz w:val="20"/>
                <w:szCs w:val="20"/>
              </w:rPr>
              <w:t xml:space="preserve"> Public Authority</w:t>
            </w:r>
            <w:r w:rsidRPr="006970AF">
              <w:rPr>
                <w:rFonts w:ascii="Arial" w:hAnsi="Arial" w:cs="Arial"/>
                <w:color w:val="000000"/>
                <w:sz w:val="20"/>
                <w:szCs w:val="20"/>
              </w:rPr>
              <w:t xml:space="preserve"> works in conjunction with the cou</w:t>
            </w:r>
            <w:r w:rsidR="0032658B">
              <w:rPr>
                <w:rFonts w:ascii="Arial" w:hAnsi="Arial" w:cs="Arial"/>
                <w:color w:val="000000"/>
                <w:sz w:val="20"/>
                <w:szCs w:val="20"/>
              </w:rPr>
              <w:t xml:space="preserve">nty IHSS </w:t>
            </w:r>
            <w:r w:rsidRPr="006970AF">
              <w:rPr>
                <w:rFonts w:ascii="Arial" w:hAnsi="Arial" w:cs="Arial"/>
                <w:color w:val="000000"/>
                <w:sz w:val="20"/>
                <w:szCs w:val="20"/>
              </w:rPr>
              <w:t>program.</w:t>
            </w:r>
          </w:p>
          <w:p w:rsidR="00B67583" w:rsidRDefault="00B67583" w:rsidP="00F9565F">
            <w:pPr>
              <w:spacing w:before="120" w:after="120"/>
            </w:pPr>
          </w:p>
        </w:tc>
      </w:tr>
      <w:tr w:rsidR="00B67583" w:rsidTr="00F9565F">
        <w:tc>
          <w:tcPr>
            <w:tcW w:w="2163" w:type="dxa"/>
            <w:vAlign w:val="center"/>
          </w:tcPr>
          <w:p w:rsidR="00B67583" w:rsidRPr="00F55B56" w:rsidRDefault="00B67583" w:rsidP="00F9565F">
            <w:pPr>
              <w:spacing w:before="120" w:after="120"/>
              <w:rPr>
                <w:b/>
              </w:rPr>
            </w:pPr>
            <w:r w:rsidRPr="00F55B56">
              <w:rPr>
                <w:b/>
              </w:rPr>
              <w:t>What to Report:</w:t>
            </w:r>
          </w:p>
        </w:tc>
        <w:tc>
          <w:tcPr>
            <w:tcW w:w="8853" w:type="dxa"/>
            <w:gridSpan w:val="2"/>
            <w:vAlign w:val="center"/>
          </w:tcPr>
          <w:p w:rsidR="001E2B91" w:rsidRDefault="001E2B91" w:rsidP="00F9565F">
            <w:pPr>
              <w:pStyle w:val="ListParagraph"/>
              <w:numPr>
                <w:ilvl w:val="0"/>
                <w:numId w:val="3"/>
              </w:numPr>
              <w:spacing w:before="120" w:after="120"/>
              <w:rPr>
                <w:rFonts w:ascii="Arial" w:hAnsi="Arial" w:cs="Arial"/>
                <w:color w:val="000000"/>
                <w:sz w:val="20"/>
                <w:szCs w:val="20"/>
              </w:rPr>
            </w:pPr>
            <w:r w:rsidRPr="0081670B">
              <w:rPr>
                <w:rFonts w:ascii="Arial" w:hAnsi="Arial" w:cs="Arial"/>
                <w:color w:val="000000"/>
                <w:sz w:val="20"/>
                <w:szCs w:val="20"/>
              </w:rPr>
              <w:t>If an elder or dependent adult needs assistance with finding an IHSS care provider: APS will provide the name, address, telephone number, SSN, and DOB of the elder or dependent adult to the PA</w:t>
            </w:r>
            <w:r>
              <w:rPr>
                <w:rFonts w:ascii="Arial" w:hAnsi="Arial" w:cs="Arial"/>
                <w:color w:val="000000"/>
                <w:sz w:val="20"/>
                <w:szCs w:val="20"/>
              </w:rPr>
              <w:t xml:space="preserve">. </w:t>
            </w:r>
          </w:p>
          <w:p w:rsidR="00B67583" w:rsidRPr="00044E05" w:rsidRDefault="001E2B91" w:rsidP="00F9565F">
            <w:pPr>
              <w:pStyle w:val="ListParagraph"/>
              <w:numPr>
                <w:ilvl w:val="0"/>
                <w:numId w:val="3"/>
              </w:numPr>
              <w:spacing w:before="120" w:after="120"/>
              <w:rPr>
                <w:rFonts w:ascii="Arial" w:hAnsi="Arial" w:cs="Arial"/>
                <w:color w:val="000000"/>
                <w:sz w:val="20"/>
                <w:szCs w:val="20"/>
              </w:rPr>
            </w:pPr>
            <w:r w:rsidRPr="0081670B">
              <w:rPr>
                <w:rFonts w:ascii="Arial" w:hAnsi="Arial" w:cs="Arial"/>
                <w:color w:val="000000"/>
                <w:sz w:val="20"/>
                <w:szCs w:val="20"/>
              </w:rPr>
              <w:t>If the suspected abuser is a PA registry provider: APS will share findings with the PA.</w:t>
            </w:r>
          </w:p>
        </w:tc>
      </w:tr>
      <w:tr w:rsidR="00B67583" w:rsidTr="00F9565F">
        <w:trPr>
          <w:trHeight w:val="371"/>
        </w:trPr>
        <w:tc>
          <w:tcPr>
            <w:tcW w:w="2163" w:type="dxa"/>
            <w:vMerge w:val="restart"/>
            <w:vAlign w:val="center"/>
          </w:tcPr>
          <w:p w:rsidR="00B67583" w:rsidRPr="00F55B56" w:rsidRDefault="00B67583" w:rsidP="00F9565F">
            <w:pPr>
              <w:spacing w:before="120" w:after="120"/>
              <w:rPr>
                <w:b/>
              </w:rPr>
            </w:pPr>
            <w:r w:rsidRPr="00F55B56">
              <w:rPr>
                <w:b/>
              </w:rPr>
              <w:t>Contact Information</w:t>
            </w:r>
            <w:r w:rsidR="00044E05">
              <w:rPr>
                <w:b/>
              </w:rPr>
              <w:t xml:space="preserve"> </w:t>
            </w:r>
            <w:r>
              <w:rPr>
                <w:b/>
              </w:rPr>
              <w:t>/Where to Report</w:t>
            </w:r>
            <w:r w:rsidRPr="00F55B56">
              <w:rPr>
                <w:b/>
              </w:rPr>
              <w:t>:</w:t>
            </w:r>
          </w:p>
        </w:tc>
        <w:tc>
          <w:tcPr>
            <w:tcW w:w="8853" w:type="dxa"/>
            <w:gridSpan w:val="2"/>
            <w:vAlign w:val="center"/>
          </w:tcPr>
          <w:p w:rsidR="00B67583" w:rsidRDefault="001E2B91" w:rsidP="00F9565F">
            <w:pPr>
              <w:spacing w:before="120" w:after="120"/>
            </w:pPr>
            <w:r>
              <w:rPr>
                <w:rFonts w:ascii="Arial" w:hAnsi="Arial" w:cs="Arial"/>
                <w:color w:val="000000"/>
                <w:sz w:val="20"/>
                <w:szCs w:val="20"/>
              </w:rPr>
              <w:t>Local PA</w:t>
            </w:r>
          </w:p>
        </w:tc>
      </w:tr>
      <w:tr w:rsidR="00B67583" w:rsidTr="00F9565F">
        <w:trPr>
          <w:trHeight w:val="370"/>
        </w:trPr>
        <w:tc>
          <w:tcPr>
            <w:tcW w:w="2163" w:type="dxa"/>
            <w:vMerge/>
            <w:vAlign w:val="center"/>
          </w:tcPr>
          <w:p w:rsidR="00B67583" w:rsidRPr="00F55B56" w:rsidRDefault="00B67583" w:rsidP="00F9565F">
            <w:pPr>
              <w:spacing w:before="120" w:after="120"/>
              <w:rPr>
                <w:b/>
              </w:rPr>
            </w:pPr>
          </w:p>
        </w:tc>
        <w:tc>
          <w:tcPr>
            <w:tcW w:w="8853" w:type="dxa"/>
            <w:gridSpan w:val="2"/>
            <w:vAlign w:val="center"/>
          </w:tcPr>
          <w:p w:rsidR="00B67583" w:rsidRDefault="00B67583" w:rsidP="00F9565F">
            <w:pPr>
              <w:spacing w:before="120" w:after="120"/>
            </w:pPr>
          </w:p>
        </w:tc>
      </w:tr>
      <w:tr w:rsidR="00262119" w:rsidTr="00044E05">
        <w:tc>
          <w:tcPr>
            <w:tcW w:w="3618" w:type="dxa"/>
            <w:gridSpan w:val="2"/>
            <w:vAlign w:val="center"/>
          </w:tcPr>
          <w:p w:rsidR="00262119" w:rsidRPr="00F55B56" w:rsidRDefault="00262119" w:rsidP="00F9565F">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F9565F">
            <w:pPr>
              <w:spacing w:before="120" w:after="120"/>
            </w:pPr>
            <w:r>
              <w:t>No</w:t>
            </w:r>
          </w:p>
        </w:tc>
      </w:tr>
      <w:tr w:rsidR="00B67583" w:rsidTr="00044E05">
        <w:tc>
          <w:tcPr>
            <w:tcW w:w="3618" w:type="dxa"/>
            <w:gridSpan w:val="2"/>
            <w:vAlign w:val="center"/>
          </w:tcPr>
          <w:p w:rsidR="00B67583" w:rsidRPr="00F55B56" w:rsidRDefault="00B67583" w:rsidP="00F9565F">
            <w:pPr>
              <w:spacing w:before="120" w:after="120"/>
              <w:rPr>
                <w:b/>
              </w:rPr>
            </w:pPr>
            <w:r w:rsidRPr="00F55B56">
              <w:rPr>
                <w:b/>
              </w:rPr>
              <w:t>Agency responsibility or what to expect:</w:t>
            </w:r>
          </w:p>
        </w:tc>
        <w:tc>
          <w:tcPr>
            <w:tcW w:w="7398" w:type="dxa"/>
            <w:vAlign w:val="center"/>
          </w:tcPr>
          <w:p w:rsidR="001E2B91" w:rsidRDefault="001E2B91" w:rsidP="00044E05">
            <w:pPr>
              <w:pStyle w:val="ListParagraph"/>
              <w:numPr>
                <w:ilvl w:val="0"/>
                <w:numId w:val="3"/>
              </w:numPr>
              <w:spacing w:before="120" w:after="120"/>
              <w:ind w:left="252" w:hanging="180"/>
              <w:rPr>
                <w:rFonts w:ascii="Arial" w:hAnsi="Arial" w:cs="Arial"/>
                <w:color w:val="000000"/>
                <w:sz w:val="20"/>
                <w:szCs w:val="20"/>
              </w:rPr>
            </w:pPr>
            <w:r>
              <w:rPr>
                <w:rFonts w:ascii="Arial" w:hAnsi="Arial" w:cs="Arial"/>
                <w:color w:val="000000"/>
                <w:sz w:val="20"/>
                <w:szCs w:val="20"/>
              </w:rPr>
              <w:t>The PA will assist the elder or dependent adult to find a care provider.  The PA will conduct an intake over the phone, send the client a list of eligible registry providers, and assist the client in contacting potential providers.</w:t>
            </w:r>
          </w:p>
          <w:p w:rsidR="00B67583" w:rsidRPr="00044E05" w:rsidRDefault="001E2B91" w:rsidP="00044E05">
            <w:pPr>
              <w:pStyle w:val="ListParagraph"/>
              <w:numPr>
                <w:ilvl w:val="0"/>
                <w:numId w:val="3"/>
              </w:numPr>
              <w:spacing w:before="120" w:after="120"/>
              <w:ind w:left="252" w:hanging="180"/>
              <w:rPr>
                <w:rFonts w:ascii="Arial" w:hAnsi="Arial" w:cs="Arial"/>
                <w:color w:val="000000"/>
                <w:sz w:val="20"/>
                <w:szCs w:val="20"/>
              </w:rPr>
            </w:pPr>
            <w:r>
              <w:rPr>
                <w:rFonts w:ascii="Arial" w:hAnsi="Arial" w:cs="Arial"/>
                <w:color w:val="000000"/>
                <w:sz w:val="20"/>
                <w:szCs w:val="20"/>
              </w:rPr>
              <w:t>If APS reports to the PA that a provider on the registry is a suspected abuser: the PA will interview the provider, client, and other clients who are receiving services from the provider. If validated, the PA will remove a provider from the Registry.</w:t>
            </w:r>
          </w:p>
        </w:tc>
      </w:tr>
      <w:tr w:rsidR="00B67583" w:rsidTr="00044E05">
        <w:tc>
          <w:tcPr>
            <w:tcW w:w="3618" w:type="dxa"/>
            <w:gridSpan w:val="2"/>
            <w:vAlign w:val="center"/>
          </w:tcPr>
          <w:p w:rsidR="00B67583" w:rsidRPr="00F55B56" w:rsidRDefault="00B67583" w:rsidP="00F9565F">
            <w:pPr>
              <w:spacing w:before="120" w:after="120"/>
              <w:rPr>
                <w:b/>
              </w:rPr>
            </w:pPr>
            <w:r w:rsidRPr="00F55B56">
              <w:rPr>
                <w:b/>
              </w:rPr>
              <w:t>APS responsibility or what to expect:</w:t>
            </w:r>
          </w:p>
        </w:tc>
        <w:tc>
          <w:tcPr>
            <w:tcW w:w="7398" w:type="dxa"/>
            <w:vAlign w:val="center"/>
          </w:tcPr>
          <w:p w:rsidR="00B67583" w:rsidRPr="00860C8E" w:rsidRDefault="001E2B91" w:rsidP="00F9565F">
            <w:pPr>
              <w:spacing w:before="120" w:after="120"/>
              <w:rPr>
                <w:rFonts w:ascii="Arial" w:hAnsi="Arial" w:cs="Arial"/>
                <w:color w:val="000000"/>
                <w:sz w:val="20"/>
                <w:szCs w:val="20"/>
              </w:rPr>
            </w:pPr>
            <w:r>
              <w:rPr>
                <w:rFonts w:ascii="Arial" w:hAnsi="Arial" w:cs="Arial"/>
                <w:color w:val="000000"/>
                <w:sz w:val="20"/>
                <w:szCs w:val="20"/>
              </w:rPr>
              <w:t>APS will provide limited information to the PA to assist the elder or dependent adult.</w:t>
            </w: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Legal citations, W&amp;I code or specific policy information:</w:t>
            </w:r>
          </w:p>
        </w:tc>
        <w:tc>
          <w:tcPr>
            <w:tcW w:w="7398" w:type="dxa"/>
            <w:vAlign w:val="center"/>
          </w:tcPr>
          <w:p w:rsidR="00B67583" w:rsidRDefault="001E2B91" w:rsidP="00F9565F">
            <w:pPr>
              <w:spacing w:before="120" w:after="120"/>
            </w:pPr>
            <w:r>
              <w:t>MPP 33-500</w:t>
            </w: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Reporting Vehicle/Format:</w:t>
            </w:r>
          </w:p>
        </w:tc>
        <w:tc>
          <w:tcPr>
            <w:tcW w:w="7398" w:type="dxa"/>
            <w:vAlign w:val="center"/>
          </w:tcPr>
          <w:p w:rsidR="00B67583" w:rsidRDefault="00A240DF" w:rsidP="00F9565F">
            <w:pPr>
              <w:spacing w:before="120" w:after="120"/>
            </w:pPr>
            <w:r>
              <w:t>Verbal report unless  your county has other method of reporting.</w:t>
            </w:r>
          </w:p>
        </w:tc>
      </w:tr>
      <w:tr w:rsidR="00B67583" w:rsidTr="00860C8E">
        <w:tc>
          <w:tcPr>
            <w:tcW w:w="3618" w:type="dxa"/>
            <w:gridSpan w:val="2"/>
            <w:vAlign w:val="center"/>
          </w:tcPr>
          <w:p w:rsidR="00B67583" w:rsidRPr="00F55B56" w:rsidRDefault="00B67583" w:rsidP="00F9565F">
            <w:pPr>
              <w:spacing w:before="120" w:after="120"/>
              <w:rPr>
                <w:b/>
              </w:rPr>
            </w:pPr>
            <w:r>
              <w:rPr>
                <w:b/>
              </w:rPr>
              <w:t>County specific guidance:</w:t>
            </w:r>
          </w:p>
        </w:tc>
        <w:tc>
          <w:tcPr>
            <w:tcW w:w="7398" w:type="dxa"/>
            <w:vAlign w:val="center"/>
          </w:tcPr>
          <w:p w:rsidR="00B67583" w:rsidRDefault="00B67583" w:rsidP="00F9565F">
            <w:pPr>
              <w:spacing w:before="120" w:after="120"/>
            </w:pPr>
            <w:r>
              <w:t>(Enter guidance specific to your county here)</w:t>
            </w:r>
          </w:p>
        </w:tc>
      </w:tr>
    </w:tbl>
    <w:p w:rsidR="00B67583" w:rsidRDefault="00B67583"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8"/>
        <w:gridCol w:w="1416"/>
        <w:gridCol w:w="7226"/>
      </w:tblGrid>
      <w:tr w:rsidR="00B67583" w:rsidTr="00860C8E">
        <w:tc>
          <w:tcPr>
            <w:tcW w:w="2163" w:type="dxa"/>
            <w:vAlign w:val="center"/>
          </w:tcPr>
          <w:p w:rsidR="00B67583" w:rsidRPr="00F55B56" w:rsidRDefault="00B67583" w:rsidP="00F9565F">
            <w:pPr>
              <w:spacing w:before="120" w:after="120"/>
              <w:rPr>
                <w:b/>
                <w:sz w:val="32"/>
                <w:szCs w:val="32"/>
              </w:rPr>
            </w:pPr>
            <w:r w:rsidRPr="00F55B56">
              <w:rPr>
                <w:b/>
                <w:sz w:val="32"/>
                <w:szCs w:val="32"/>
              </w:rPr>
              <w:t>Agency Name:</w:t>
            </w:r>
          </w:p>
        </w:tc>
        <w:tc>
          <w:tcPr>
            <w:tcW w:w="8853" w:type="dxa"/>
            <w:gridSpan w:val="2"/>
            <w:vAlign w:val="center"/>
          </w:tcPr>
          <w:p w:rsidR="00B67583" w:rsidRPr="00F55B56" w:rsidRDefault="00196F80" w:rsidP="00F9565F">
            <w:pPr>
              <w:spacing w:before="120" w:after="120"/>
              <w:rPr>
                <w:b/>
                <w:sz w:val="32"/>
                <w:szCs w:val="32"/>
              </w:rPr>
            </w:pPr>
            <w:bookmarkStart w:id="35" w:name="Public_Guardian_34"/>
            <w:r>
              <w:rPr>
                <w:b/>
                <w:sz w:val="32"/>
                <w:szCs w:val="32"/>
              </w:rPr>
              <w:t>Public Guardian</w:t>
            </w:r>
            <w:bookmarkEnd w:id="35"/>
          </w:p>
        </w:tc>
      </w:tr>
      <w:tr w:rsidR="00B67583" w:rsidTr="00F9565F">
        <w:tc>
          <w:tcPr>
            <w:tcW w:w="2163" w:type="dxa"/>
            <w:vAlign w:val="center"/>
          </w:tcPr>
          <w:p w:rsidR="00B67583" w:rsidRPr="00860C8E" w:rsidRDefault="00B67583" w:rsidP="00F9565F">
            <w:pPr>
              <w:spacing w:before="120" w:after="120"/>
              <w:rPr>
                <w:b/>
              </w:rPr>
            </w:pPr>
            <w:r w:rsidRPr="00F55B56">
              <w:rPr>
                <w:b/>
              </w:rPr>
              <w:t>Agency Description:</w:t>
            </w:r>
          </w:p>
        </w:tc>
        <w:tc>
          <w:tcPr>
            <w:tcW w:w="8853" w:type="dxa"/>
            <w:gridSpan w:val="2"/>
            <w:vAlign w:val="center"/>
          </w:tcPr>
          <w:p w:rsidR="00B67583" w:rsidRDefault="00196F80" w:rsidP="00F9565F">
            <w:pPr>
              <w:spacing w:before="120" w:after="120"/>
            </w:pPr>
            <w:r w:rsidRPr="00196F80">
              <w:t>The Public Guardian or Public Conservator (PG/PC) conducts the official County investigation into conservatorship matters. The PG/PC also acts as the legally appointed guardian or conservator for persons found by Superior Court to be unable to properly care for themselves or their finances or who are unable to resist undue influence or fraud. Clients served by the PG/PC usually suffer from severe mental illness or are older, frail, dependent and vulnerable adults.</w:t>
            </w:r>
          </w:p>
        </w:tc>
      </w:tr>
      <w:tr w:rsidR="00B67583" w:rsidTr="00F9565F">
        <w:tc>
          <w:tcPr>
            <w:tcW w:w="2163" w:type="dxa"/>
            <w:vAlign w:val="center"/>
          </w:tcPr>
          <w:p w:rsidR="00B67583" w:rsidRPr="00F55B56" w:rsidRDefault="00B67583" w:rsidP="00F9565F">
            <w:pPr>
              <w:spacing w:before="120" w:after="120"/>
              <w:rPr>
                <w:b/>
              </w:rPr>
            </w:pPr>
            <w:r w:rsidRPr="00F55B56">
              <w:rPr>
                <w:b/>
              </w:rPr>
              <w:t>What to Report:</w:t>
            </w:r>
          </w:p>
        </w:tc>
        <w:tc>
          <w:tcPr>
            <w:tcW w:w="8853" w:type="dxa"/>
            <w:gridSpan w:val="2"/>
            <w:vAlign w:val="center"/>
          </w:tcPr>
          <w:p w:rsidR="00556EE8" w:rsidRPr="00556EE8" w:rsidRDefault="00556EE8" w:rsidP="00F9565F">
            <w:pPr>
              <w:spacing w:before="120" w:after="120"/>
            </w:pPr>
            <w:r w:rsidRPr="00556EE8">
              <w:t>Possible reports of abuse against conservatees.</w:t>
            </w:r>
          </w:p>
          <w:p w:rsidR="00B67583" w:rsidRPr="00556EE8" w:rsidRDefault="00556EE8" w:rsidP="00F9565F">
            <w:pPr>
              <w:spacing w:before="120" w:after="120"/>
            </w:pPr>
            <w:r w:rsidRPr="00556EE8">
              <w:t>Reports of clients needing Public Guardian services</w:t>
            </w:r>
          </w:p>
        </w:tc>
      </w:tr>
      <w:tr w:rsidR="00B67583" w:rsidTr="00F9565F">
        <w:trPr>
          <w:trHeight w:val="371"/>
        </w:trPr>
        <w:tc>
          <w:tcPr>
            <w:tcW w:w="2163" w:type="dxa"/>
            <w:vMerge w:val="restart"/>
            <w:vAlign w:val="center"/>
          </w:tcPr>
          <w:p w:rsidR="00B67583" w:rsidRPr="00F55B56" w:rsidRDefault="00B67583" w:rsidP="00F9565F">
            <w:pPr>
              <w:spacing w:before="120" w:after="120"/>
              <w:rPr>
                <w:b/>
              </w:rPr>
            </w:pPr>
            <w:r w:rsidRPr="00F55B56">
              <w:rPr>
                <w:b/>
              </w:rPr>
              <w:t>Contact Information</w:t>
            </w:r>
            <w:r w:rsidR="00860C8E">
              <w:rPr>
                <w:b/>
              </w:rPr>
              <w:t xml:space="preserve"> </w:t>
            </w:r>
            <w:r>
              <w:rPr>
                <w:b/>
              </w:rPr>
              <w:t>/Where to Report</w:t>
            </w:r>
            <w:r w:rsidRPr="00F55B56">
              <w:rPr>
                <w:b/>
              </w:rPr>
              <w:t>:</w:t>
            </w:r>
          </w:p>
        </w:tc>
        <w:tc>
          <w:tcPr>
            <w:tcW w:w="8853" w:type="dxa"/>
            <w:gridSpan w:val="2"/>
            <w:vAlign w:val="center"/>
          </w:tcPr>
          <w:p w:rsidR="00B67583" w:rsidRPr="00556EE8" w:rsidRDefault="00556EE8" w:rsidP="00F9565F">
            <w:pPr>
              <w:spacing w:before="120" w:after="120"/>
            </w:pPr>
            <w:r w:rsidRPr="00556EE8">
              <w:t>Local Public Guardian’s Office.</w:t>
            </w:r>
          </w:p>
        </w:tc>
      </w:tr>
      <w:tr w:rsidR="00B67583" w:rsidTr="00F9565F">
        <w:trPr>
          <w:trHeight w:val="370"/>
        </w:trPr>
        <w:tc>
          <w:tcPr>
            <w:tcW w:w="2163" w:type="dxa"/>
            <w:vMerge/>
            <w:vAlign w:val="center"/>
          </w:tcPr>
          <w:p w:rsidR="00B67583" w:rsidRPr="00F55B56" w:rsidRDefault="00B67583" w:rsidP="00F9565F">
            <w:pPr>
              <w:spacing w:before="120" w:after="120"/>
              <w:rPr>
                <w:b/>
              </w:rPr>
            </w:pPr>
          </w:p>
        </w:tc>
        <w:tc>
          <w:tcPr>
            <w:tcW w:w="8853" w:type="dxa"/>
            <w:gridSpan w:val="2"/>
            <w:vAlign w:val="center"/>
          </w:tcPr>
          <w:p w:rsidR="00B67583" w:rsidRPr="00556EE8" w:rsidRDefault="00B67583" w:rsidP="00F9565F">
            <w:pPr>
              <w:spacing w:before="120" w:after="120"/>
            </w:pPr>
          </w:p>
        </w:tc>
      </w:tr>
      <w:tr w:rsidR="00262119" w:rsidTr="00860C8E">
        <w:tc>
          <w:tcPr>
            <w:tcW w:w="3618" w:type="dxa"/>
            <w:gridSpan w:val="2"/>
            <w:vAlign w:val="center"/>
          </w:tcPr>
          <w:p w:rsidR="00262119" w:rsidRPr="00F55B56" w:rsidRDefault="00262119" w:rsidP="00F9565F">
            <w:pPr>
              <w:spacing w:before="120" w:after="120"/>
              <w:rPr>
                <w:b/>
              </w:rPr>
            </w:pPr>
            <w:r w:rsidRPr="00F55B56">
              <w:rPr>
                <w:b/>
              </w:rPr>
              <w:t>Does client/authorized representative need to be involved in the referral/cross –report?</w:t>
            </w:r>
          </w:p>
        </w:tc>
        <w:tc>
          <w:tcPr>
            <w:tcW w:w="7398" w:type="dxa"/>
            <w:vAlign w:val="center"/>
          </w:tcPr>
          <w:p w:rsidR="00262119" w:rsidRPr="00556EE8" w:rsidRDefault="00DE77A9" w:rsidP="00F9565F">
            <w:pPr>
              <w:spacing w:before="120" w:after="120"/>
            </w:pPr>
            <w:r>
              <w:t xml:space="preserve">No.  </w:t>
            </w:r>
            <w:r w:rsidR="00262119" w:rsidRPr="00556EE8">
              <w:t>This agency may receive information relevant to an incident of elder or dependent adult abuse.</w:t>
            </w:r>
          </w:p>
        </w:tc>
      </w:tr>
      <w:tr w:rsidR="00B67583" w:rsidTr="00860C8E">
        <w:tc>
          <w:tcPr>
            <w:tcW w:w="3618" w:type="dxa"/>
            <w:gridSpan w:val="2"/>
            <w:vAlign w:val="center"/>
          </w:tcPr>
          <w:p w:rsidR="00B67583" w:rsidRPr="00556EE8" w:rsidRDefault="00B67583" w:rsidP="00F9565F">
            <w:pPr>
              <w:spacing w:before="120" w:after="120"/>
              <w:rPr>
                <w:b/>
              </w:rPr>
            </w:pPr>
            <w:r w:rsidRPr="00556EE8">
              <w:rPr>
                <w:b/>
              </w:rPr>
              <w:t>Agency responsibility or what to expect:</w:t>
            </w:r>
          </w:p>
        </w:tc>
        <w:tc>
          <w:tcPr>
            <w:tcW w:w="7398" w:type="dxa"/>
            <w:vAlign w:val="center"/>
          </w:tcPr>
          <w:p w:rsidR="00B67583" w:rsidRPr="00556EE8" w:rsidRDefault="00556EE8" w:rsidP="00F9565F">
            <w:pPr>
              <w:spacing w:before="120" w:after="120"/>
            </w:pPr>
            <w:r w:rsidRPr="00556EE8">
              <w:t>This agency may receive information relevant to an incident of elder or dependent adult abuse.</w:t>
            </w:r>
          </w:p>
        </w:tc>
      </w:tr>
      <w:tr w:rsidR="00B67583" w:rsidTr="00860C8E">
        <w:tc>
          <w:tcPr>
            <w:tcW w:w="3618" w:type="dxa"/>
            <w:gridSpan w:val="2"/>
            <w:vAlign w:val="center"/>
          </w:tcPr>
          <w:p w:rsidR="00B67583" w:rsidRPr="00556EE8" w:rsidRDefault="00B67583" w:rsidP="00F9565F">
            <w:pPr>
              <w:spacing w:before="120" w:after="120"/>
              <w:rPr>
                <w:b/>
              </w:rPr>
            </w:pPr>
            <w:r w:rsidRPr="00556EE8">
              <w:rPr>
                <w:b/>
              </w:rPr>
              <w:t>APS responsibility or what to expect:</w:t>
            </w:r>
          </w:p>
        </w:tc>
        <w:tc>
          <w:tcPr>
            <w:tcW w:w="7398" w:type="dxa"/>
            <w:vAlign w:val="center"/>
          </w:tcPr>
          <w:p w:rsidR="00B67583" w:rsidRPr="00556EE8" w:rsidRDefault="00556EE8" w:rsidP="00F9565F">
            <w:pPr>
              <w:spacing w:before="120" w:after="120"/>
            </w:pPr>
            <w:r w:rsidRPr="00556EE8">
              <w:t>APS continues to monitor service plan of APS clients referred for guardianship until guardianship is in place.</w:t>
            </w:r>
          </w:p>
        </w:tc>
      </w:tr>
      <w:tr w:rsidR="00B67583" w:rsidTr="00860C8E">
        <w:tc>
          <w:tcPr>
            <w:tcW w:w="3618" w:type="dxa"/>
            <w:gridSpan w:val="2"/>
            <w:vAlign w:val="center"/>
          </w:tcPr>
          <w:p w:rsidR="00B67583" w:rsidRPr="00556EE8" w:rsidRDefault="00B67583" w:rsidP="00F9565F">
            <w:pPr>
              <w:spacing w:before="120" w:after="120"/>
              <w:rPr>
                <w:b/>
              </w:rPr>
            </w:pPr>
            <w:r w:rsidRPr="00556EE8">
              <w:rPr>
                <w:b/>
              </w:rPr>
              <w:t>Legal citations, W&amp;I code or specific policy information:</w:t>
            </w:r>
          </w:p>
        </w:tc>
        <w:tc>
          <w:tcPr>
            <w:tcW w:w="7398" w:type="dxa"/>
            <w:vAlign w:val="center"/>
          </w:tcPr>
          <w:p w:rsidR="00B67583" w:rsidRPr="00556EE8" w:rsidRDefault="00B67583" w:rsidP="00F9565F">
            <w:pPr>
              <w:spacing w:before="120" w:after="120"/>
            </w:pP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Reporting Vehicle/Format:</w:t>
            </w:r>
          </w:p>
        </w:tc>
        <w:tc>
          <w:tcPr>
            <w:tcW w:w="7398" w:type="dxa"/>
            <w:vAlign w:val="center"/>
          </w:tcPr>
          <w:p w:rsidR="00B67583" w:rsidRPr="00556EE8" w:rsidRDefault="00556EE8" w:rsidP="00F9565F">
            <w:pPr>
              <w:spacing w:before="120" w:after="120"/>
            </w:pPr>
            <w:r w:rsidRPr="00556EE8">
              <w:t>Local forms for referral to Public Guardian.</w:t>
            </w:r>
          </w:p>
        </w:tc>
      </w:tr>
      <w:tr w:rsidR="00B67583" w:rsidTr="00860C8E">
        <w:tc>
          <w:tcPr>
            <w:tcW w:w="3618" w:type="dxa"/>
            <w:gridSpan w:val="2"/>
            <w:vAlign w:val="center"/>
          </w:tcPr>
          <w:p w:rsidR="00B67583" w:rsidRPr="00F55B56" w:rsidRDefault="00B67583" w:rsidP="00F9565F">
            <w:pPr>
              <w:spacing w:before="120" w:after="120"/>
              <w:rPr>
                <w:b/>
              </w:rPr>
            </w:pPr>
            <w:r>
              <w:rPr>
                <w:b/>
              </w:rPr>
              <w:t>County specific guidance:</w:t>
            </w:r>
          </w:p>
        </w:tc>
        <w:tc>
          <w:tcPr>
            <w:tcW w:w="7398" w:type="dxa"/>
            <w:vAlign w:val="center"/>
          </w:tcPr>
          <w:p w:rsidR="00B67583" w:rsidRDefault="00B67583" w:rsidP="00F9565F">
            <w:pPr>
              <w:spacing w:before="120" w:after="120"/>
            </w:pPr>
            <w:r>
              <w:t>(Enter guidance specific to your county here)</w:t>
            </w:r>
          </w:p>
        </w:tc>
      </w:tr>
    </w:tbl>
    <w:p w:rsidR="00B67583" w:rsidRDefault="00B67583"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35"/>
        <w:gridCol w:w="1371"/>
        <w:gridCol w:w="7284"/>
      </w:tblGrid>
      <w:tr w:rsidR="00B67583" w:rsidTr="00F9565F">
        <w:tc>
          <w:tcPr>
            <w:tcW w:w="2163" w:type="dxa"/>
            <w:vAlign w:val="center"/>
          </w:tcPr>
          <w:p w:rsidR="00B67583" w:rsidRPr="00F55B56" w:rsidRDefault="00B67583" w:rsidP="00F9565F">
            <w:pPr>
              <w:spacing w:before="120" w:after="120"/>
              <w:rPr>
                <w:b/>
                <w:sz w:val="32"/>
                <w:szCs w:val="32"/>
              </w:rPr>
            </w:pPr>
            <w:r w:rsidRPr="00F55B56">
              <w:rPr>
                <w:b/>
                <w:sz w:val="32"/>
                <w:szCs w:val="32"/>
              </w:rPr>
              <w:t>Agency Name:</w:t>
            </w:r>
          </w:p>
        </w:tc>
        <w:tc>
          <w:tcPr>
            <w:tcW w:w="8853" w:type="dxa"/>
            <w:gridSpan w:val="2"/>
            <w:vAlign w:val="center"/>
          </w:tcPr>
          <w:p w:rsidR="00B67583" w:rsidRPr="00F55B56" w:rsidRDefault="00196F80" w:rsidP="00F9565F">
            <w:pPr>
              <w:spacing w:before="120" w:after="120"/>
              <w:rPr>
                <w:b/>
                <w:sz w:val="32"/>
                <w:szCs w:val="32"/>
              </w:rPr>
            </w:pPr>
            <w:bookmarkStart w:id="36" w:name="Public_Health_35"/>
            <w:r>
              <w:rPr>
                <w:b/>
                <w:sz w:val="32"/>
                <w:szCs w:val="32"/>
              </w:rPr>
              <w:t>Public Health</w:t>
            </w:r>
            <w:bookmarkEnd w:id="36"/>
          </w:p>
        </w:tc>
      </w:tr>
      <w:tr w:rsidR="00B67583" w:rsidTr="00F9565F">
        <w:tc>
          <w:tcPr>
            <w:tcW w:w="2163" w:type="dxa"/>
            <w:vAlign w:val="center"/>
          </w:tcPr>
          <w:p w:rsidR="00B67583" w:rsidRPr="00860C8E" w:rsidRDefault="00B67583" w:rsidP="00F9565F">
            <w:pPr>
              <w:spacing w:before="120" w:after="120"/>
              <w:rPr>
                <w:b/>
              </w:rPr>
            </w:pPr>
            <w:r w:rsidRPr="00F55B56">
              <w:rPr>
                <w:b/>
              </w:rPr>
              <w:t>Agency Description:</w:t>
            </w:r>
          </w:p>
        </w:tc>
        <w:tc>
          <w:tcPr>
            <w:tcW w:w="8853" w:type="dxa"/>
            <w:gridSpan w:val="2"/>
            <w:vAlign w:val="center"/>
          </w:tcPr>
          <w:p w:rsidR="000B3922" w:rsidRPr="00710F31" w:rsidRDefault="000B3922" w:rsidP="00F9565F">
            <w:pPr>
              <w:spacing w:before="120" w:after="120"/>
            </w:pPr>
            <w:r w:rsidRPr="00710F31">
              <w:t>Ten Essential Public Health Services directly and/or through strong and effective partnerships:</w:t>
            </w:r>
          </w:p>
          <w:p w:rsidR="000B3922" w:rsidRDefault="000B3922" w:rsidP="00F9565F">
            <w:pPr>
              <w:pStyle w:val="ListParagraph"/>
              <w:numPr>
                <w:ilvl w:val="0"/>
                <w:numId w:val="6"/>
              </w:numPr>
              <w:spacing w:before="120" w:after="120"/>
            </w:pPr>
            <w:r>
              <w:t>Monitoring health status to identify community health problems including health disparities.</w:t>
            </w:r>
          </w:p>
          <w:p w:rsidR="000B3922" w:rsidRDefault="000B3922" w:rsidP="00F9565F">
            <w:pPr>
              <w:pStyle w:val="ListParagraph"/>
              <w:numPr>
                <w:ilvl w:val="0"/>
                <w:numId w:val="6"/>
              </w:numPr>
              <w:spacing w:before="120" w:after="120"/>
            </w:pPr>
            <w:r>
              <w:t>Detecting and investigating health problems and health hazards in the community.</w:t>
            </w:r>
          </w:p>
          <w:p w:rsidR="000B3922" w:rsidRDefault="000B3922" w:rsidP="00F9565F">
            <w:pPr>
              <w:pStyle w:val="ListParagraph"/>
              <w:numPr>
                <w:ilvl w:val="0"/>
                <w:numId w:val="6"/>
              </w:numPr>
              <w:spacing w:before="120" w:after="120"/>
            </w:pPr>
            <w:r>
              <w:t>Informing, educating, and empowering people and organizations to adopt healthy behaviors to enhance health status.</w:t>
            </w:r>
          </w:p>
          <w:p w:rsidR="000B3922" w:rsidRDefault="000B3922" w:rsidP="00F9565F">
            <w:pPr>
              <w:pStyle w:val="ListParagraph"/>
              <w:numPr>
                <w:ilvl w:val="0"/>
                <w:numId w:val="6"/>
              </w:numPr>
              <w:spacing w:before="120" w:after="120"/>
            </w:pPr>
            <w:r>
              <w:t>Partnering with communities and organizations to identify and solve health problems and to respond to public health emergencies.</w:t>
            </w:r>
          </w:p>
          <w:p w:rsidR="000B3922" w:rsidRDefault="000B3922" w:rsidP="00F9565F">
            <w:pPr>
              <w:pStyle w:val="ListParagraph"/>
              <w:numPr>
                <w:ilvl w:val="0"/>
                <w:numId w:val="6"/>
              </w:numPr>
              <w:spacing w:before="120" w:after="120"/>
            </w:pPr>
            <w:r>
              <w:t xml:space="preserve">Developing and implementing public health interventions and best practices that support individual and community health efforts and increase healthy outcomes. </w:t>
            </w:r>
          </w:p>
          <w:p w:rsidR="000B3922" w:rsidRDefault="000B3922" w:rsidP="00F9565F">
            <w:pPr>
              <w:pStyle w:val="ListParagraph"/>
              <w:numPr>
                <w:ilvl w:val="0"/>
                <w:numId w:val="6"/>
              </w:numPr>
              <w:spacing w:before="120" w:after="120"/>
            </w:pPr>
            <w:r>
              <w:t>Enforcing laws and regulations that protect health and ensure safety.</w:t>
            </w:r>
          </w:p>
          <w:p w:rsidR="000B3922" w:rsidRDefault="000B3922" w:rsidP="00F9565F">
            <w:pPr>
              <w:pStyle w:val="ListParagraph"/>
              <w:numPr>
                <w:ilvl w:val="0"/>
                <w:numId w:val="6"/>
              </w:numPr>
              <w:spacing w:before="120" w:after="120"/>
            </w:pPr>
            <w:r>
              <w:t>Linking people to needed personal health services and ensuring the provision of population-based health services.</w:t>
            </w:r>
          </w:p>
          <w:p w:rsidR="000B3922" w:rsidRDefault="000B3922" w:rsidP="00F9565F">
            <w:pPr>
              <w:pStyle w:val="ListParagraph"/>
              <w:numPr>
                <w:ilvl w:val="0"/>
                <w:numId w:val="6"/>
              </w:numPr>
              <w:spacing w:before="120" w:after="120"/>
            </w:pPr>
            <w:r>
              <w:t>Assuring a competent public health workforce and effective public health leadership.</w:t>
            </w:r>
          </w:p>
          <w:p w:rsidR="000B3922" w:rsidRDefault="000B3922" w:rsidP="00F9565F">
            <w:pPr>
              <w:pStyle w:val="ListParagraph"/>
              <w:numPr>
                <w:ilvl w:val="0"/>
                <w:numId w:val="6"/>
              </w:numPr>
              <w:spacing w:before="120" w:after="120"/>
            </w:pPr>
            <w:r>
              <w:t>Evaluating effectiveness, accessibility, and quality of public health services, strategies, and programs.</w:t>
            </w:r>
          </w:p>
          <w:p w:rsidR="000B3922" w:rsidRDefault="000B3922" w:rsidP="00F9565F">
            <w:pPr>
              <w:pStyle w:val="ListParagraph"/>
              <w:numPr>
                <w:ilvl w:val="0"/>
                <w:numId w:val="6"/>
              </w:numPr>
              <w:spacing w:before="120" w:after="120"/>
            </w:pPr>
            <w:r>
              <w:t>Researching for insights and innovative solutions to public health problems.</w:t>
            </w:r>
          </w:p>
          <w:p w:rsidR="000B3922" w:rsidRDefault="000B3922" w:rsidP="00F9565F">
            <w:pPr>
              <w:pStyle w:val="ListParagraph"/>
              <w:numPr>
                <w:ilvl w:val="0"/>
                <w:numId w:val="6"/>
              </w:numPr>
              <w:spacing w:before="120" w:after="120"/>
            </w:pPr>
            <w:r>
              <w:t xml:space="preserve">Each County has Public Health Department that offers various health programs and tracking of communicable diseases. It appears many departments have an </w:t>
            </w:r>
            <w:r w:rsidRPr="0032658B">
              <w:rPr>
                <w:b/>
              </w:rPr>
              <w:t>Environmental Health</w:t>
            </w:r>
            <w:r>
              <w:t xml:space="preserve"> section as well.</w:t>
            </w:r>
          </w:p>
          <w:p w:rsidR="00B67583" w:rsidRDefault="000B3922" w:rsidP="00F9565F">
            <w:pPr>
              <w:pStyle w:val="ListParagraph"/>
              <w:numPr>
                <w:ilvl w:val="0"/>
                <w:numId w:val="6"/>
              </w:numPr>
              <w:spacing w:before="120" w:after="120"/>
            </w:pPr>
            <w:r>
              <w:t>Environmental Health may have the ability to certify license of Hotels, Motels, etc.</w:t>
            </w:r>
          </w:p>
        </w:tc>
      </w:tr>
      <w:tr w:rsidR="00B67583" w:rsidTr="00F9565F">
        <w:tc>
          <w:tcPr>
            <w:tcW w:w="2163" w:type="dxa"/>
            <w:vAlign w:val="center"/>
          </w:tcPr>
          <w:p w:rsidR="00B67583" w:rsidRPr="00F55B56" w:rsidRDefault="00B67583" w:rsidP="00F9565F">
            <w:pPr>
              <w:spacing w:before="120" w:after="120"/>
              <w:rPr>
                <w:b/>
              </w:rPr>
            </w:pPr>
            <w:r w:rsidRPr="00F55B56">
              <w:rPr>
                <w:b/>
              </w:rPr>
              <w:t>What to Report:</w:t>
            </w:r>
          </w:p>
        </w:tc>
        <w:tc>
          <w:tcPr>
            <w:tcW w:w="8853" w:type="dxa"/>
            <w:gridSpan w:val="2"/>
            <w:vAlign w:val="center"/>
          </w:tcPr>
          <w:p w:rsidR="00B67583" w:rsidRDefault="000B3922" w:rsidP="00F9565F">
            <w:pPr>
              <w:spacing w:before="120" w:after="120"/>
            </w:pPr>
            <w:r>
              <w:t xml:space="preserve">Under the California Code of Regulations, Title 17 (Section 2500), public health professionals, medical providers and others are mandated to report approximately 85 diseases or conditions to their local health department. </w:t>
            </w:r>
            <w:r w:rsidR="0032658B">
              <w:t xml:space="preserve"> </w:t>
            </w:r>
            <w:r>
              <w:t>Additionally, anyone in charge of any type of school is also required to report these diseases (Section 2508), as are Laboratories (Section 2505).</w:t>
            </w:r>
          </w:p>
        </w:tc>
      </w:tr>
      <w:tr w:rsidR="00B67583" w:rsidTr="00860C8E">
        <w:trPr>
          <w:trHeight w:val="371"/>
        </w:trPr>
        <w:tc>
          <w:tcPr>
            <w:tcW w:w="3618" w:type="dxa"/>
            <w:gridSpan w:val="2"/>
            <w:vMerge w:val="restart"/>
            <w:vAlign w:val="center"/>
          </w:tcPr>
          <w:p w:rsidR="00B67583" w:rsidRPr="00F55B56" w:rsidRDefault="00B67583" w:rsidP="00F9565F">
            <w:pPr>
              <w:spacing w:before="120" w:after="120"/>
              <w:rPr>
                <w:b/>
              </w:rPr>
            </w:pPr>
            <w:r w:rsidRPr="00F55B56">
              <w:rPr>
                <w:b/>
              </w:rPr>
              <w:t>Contact Information</w:t>
            </w:r>
            <w:r w:rsidR="00860C8E">
              <w:rPr>
                <w:b/>
              </w:rPr>
              <w:t xml:space="preserve"> </w:t>
            </w:r>
            <w:r>
              <w:rPr>
                <w:b/>
              </w:rPr>
              <w:t>/Where to Report</w:t>
            </w:r>
            <w:r w:rsidRPr="00F55B56">
              <w:rPr>
                <w:b/>
              </w:rPr>
              <w:t>:</w:t>
            </w:r>
          </w:p>
        </w:tc>
        <w:tc>
          <w:tcPr>
            <w:tcW w:w="7398" w:type="dxa"/>
            <w:vAlign w:val="center"/>
          </w:tcPr>
          <w:p w:rsidR="00B67583" w:rsidRDefault="000B3922" w:rsidP="00F9565F">
            <w:pPr>
              <w:spacing w:before="120" w:after="120"/>
            </w:pPr>
            <w:r>
              <w:t>See local Public Health Department</w:t>
            </w:r>
          </w:p>
        </w:tc>
      </w:tr>
      <w:tr w:rsidR="00B67583" w:rsidTr="00860C8E">
        <w:trPr>
          <w:trHeight w:val="370"/>
        </w:trPr>
        <w:tc>
          <w:tcPr>
            <w:tcW w:w="3618" w:type="dxa"/>
            <w:gridSpan w:val="2"/>
            <w:vMerge/>
            <w:vAlign w:val="center"/>
          </w:tcPr>
          <w:p w:rsidR="00B67583" w:rsidRPr="00F55B56" w:rsidRDefault="00B67583" w:rsidP="00F9565F">
            <w:pPr>
              <w:spacing w:before="120" w:after="120"/>
              <w:rPr>
                <w:b/>
              </w:rPr>
            </w:pPr>
          </w:p>
        </w:tc>
        <w:tc>
          <w:tcPr>
            <w:tcW w:w="7398" w:type="dxa"/>
            <w:vAlign w:val="center"/>
          </w:tcPr>
          <w:p w:rsidR="00B67583" w:rsidRDefault="000B3922" w:rsidP="00F9565F">
            <w:pPr>
              <w:spacing w:before="120" w:after="120"/>
            </w:pPr>
            <w:r w:rsidRPr="00CD636A">
              <w:t>http://www.cdph.ca.gov/services/Pages/LocalServices.aspx</w:t>
            </w:r>
          </w:p>
        </w:tc>
      </w:tr>
      <w:tr w:rsidR="00262119" w:rsidTr="00860C8E">
        <w:tc>
          <w:tcPr>
            <w:tcW w:w="3618" w:type="dxa"/>
            <w:gridSpan w:val="2"/>
            <w:vAlign w:val="center"/>
          </w:tcPr>
          <w:p w:rsidR="00262119" w:rsidRPr="00F55B56" w:rsidRDefault="00262119" w:rsidP="00F9565F">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F9565F">
            <w:pPr>
              <w:spacing w:before="120" w:after="120"/>
            </w:pPr>
            <w:r w:rsidRPr="00B857B4">
              <w:t>Client can self-report, or the report can be made from an outside person or agency.</w:t>
            </w: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Agency responsibility or what to expect:</w:t>
            </w:r>
          </w:p>
        </w:tc>
        <w:tc>
          <w:tcPr>
            <w:tcW w:w="7398" w:type="dxa"/>
            <w:vAlign w:val="center"/>
          </w:tcPr>
          <w:p w:rsidR="00B67583" w:rsidRDefault="00B46931" w:rsidP="00F9565F">
            <w:pPr>
              <w:spacing w:before="120" w:after="120"/>
            </w:pPr>
            <w:r>
              <w:t>This va</w:t>
            </w:r>
            <w:r w:rsidR="000B3922">
              <w:t xml:space="preserve">ries from County to County. </w:t>
            </w:r>
            <w:r>
              <w:t>APS Workers m</w:t>
            </w:r>
            <w:r w:rsidR="000B3922">
              <w:t>ay seek additional information or provide response to concerns</w:t>
            </w: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APS responsibility or what to expect:</w:t>
            </w:r>
          </w:p>
        </w:tc>
        <w:tc>
          <w:tcPr>
            <w:tcW w:w="7398" w:type="dxa"/>
            <w:vAlign w:val="center"/>
          </w:tcPr>
          <w:p w:rsidR="00B67583" w:rsidRDefault="000B3922" w:rsidP="00F9565F">
            <w:pPr>
              <w:spacing w:before="120" w:after="120"/>
            </w:pPr>
            <w:r>
              <w:t>Manual of Policies and Procedures (MPP) 33-110 .1 The adult protective services program is intended to provide intervention activities directed toward safeguarding the well-being of elders and dependent adults suffering from or at risk of abuse or neglect, including self-neglect.</w:t>
            </w: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Legal citations, W&amp;I code or specific policy information:</w:t>
            </w:r>
          </w:p>
        </w:tc>
        <w:tc>
          <w:tcPr>
            <w:tcW w:w="7398" w:type="dxa"/>
            <w:vAlign w:val="center"/>
          </w:tcPr>
          <w:p w:rsidR="00B67583" w:rsidRDefault="000B3922" w:rsidP="00F9565F">
            <w:pPr>
              <w:spacing w:before="120" w:after="120"/>
            </w:pPr>
            <w:r>
              <w:t>See above. MPP Case Management Services: 33-520 .114 To improve the client’s protection and quality of life by linking them with resources and services.</w:t>
            </w: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Reporting Vehicle/Format:</w:t>
            </w:r>
          </w:p>
        </w:tc>
        <w:tc>
          <w:tcPr>
            <w:tcW w:w="7398" w:type="dxa"/>
            <w:vAlign w:val="center"/>
          </w:tcPr>
          <w:p w:rsidR="00B67583" w:rsidRDefault="000B3922" w:rsidP="00F9565F">
            <w:pPr>
              <w:spacing w:before="120" w:after="120"/>
            </w:pPr>
            <w:r>
              <w:t>Phone, or web</w:t>
            </w:r>
          </w:p>
        </w:tc>
      </w:tr>
      <w:tr w:rsidR="00B67583" w:rsidTr="00860C8E">
        <w:tc>
          <w:tcPr>
            <w:tcW w:w="3618" w:type="dxa"/>
            <w:gridSpan w:val="2"/>
            <w:vAlign w:val="center"/>
          </w:tcPr>
          <w:p w:rsidR="00B67583" w:rsidRPr="00F55B56" w:rsidRDefault="00B67583" w:rsidP="00F9565F">
            <w:pPr>
              <w:spacing w:before="120" w:after="120"/>
              <w:rPr>
                <w:b/>
              </w:rPr>
            </w:pPr>
            <w:r>
              <w:rPr>
                <w:b/>
              </w:rPr>
              <w:t>County specific guidance:</w:t>
            </w:r>
          </w:p>
        </w:tc>
        <w:tc>
          <w:tcPr>
            <w:tcW w:w="7398" w:type="dxa"/>
            <w:vAlign w:val="center"/>
          </w:tcPr>
          <w:p w:rsidR="00B67583" w:rsidRDefault="00B67583" w:rsidP="00F9565F">
            <w:pPr>
              <w:spacing w:before="120" w:after="120"/>
            </w:pPr>
            <w:r>
              <w:t>(Enter guidance specific to your county here)</w:t>
            </w:r>
          </w:p>
        </w:tc>
      </w:tr>
    </w:tbl>
    <w:p w:rsidR="00B67583" w:rsidRDefault="00B67583"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50"/>
        <w:gridCol w:w="1415"/>
        <w:gridCol w:w="498"/>
        <w:gridCol w:w="6727"/>
      </w:tblGrid>
      <w:tr w:rsidR="00B67583" w:rsidTr="00860C8E">
        <w:tc>
          <w:tcPr>
            <w:tcW w:w="2163" w:type="dxa"/>
            <w:vAlign w:val="center"/>
          </w:tcPr>
          <w:p w:rsidR="00B67583" w:rsidRPr="00F55B56" w:rsidRDefault="00B67583" w:rsidP="00F9565F">
            <w:pPr>
              <w:spacing w:before="120" w:after="120"/>
              <w:rPr>
                <w:b/>
                <w:sz w:val="32"/>
                <w:szCs w:val="32"/>
              </w:rPr>
            </w:pPr>
            <w:r w:rsidRPr="00F55B56">
              <w:rPr>
                <w:b/>
                <w:sz w:val="32"/>
                <w:szCs w:val="32"/>
              </w:rPr>
              <w:t>Agency Name:</w:t>
            </w:r>
          </w:p>
        </w:tc>
        <w:tc>
          <w:tcPr>
            <w:tcW w:w="8853" w:type="dxa"/>
            <w:gridSpan w:val="3"/>
            <w:vAlign w:val="center"/>
          </w:tcPr>
          <w:p w:rsidR="00B67583" w:rsidRPr="00F55B56" w:rsidRDefault="00196F80" w:rsidP="00F9565F">
            <w:pPr>
              <w:spacing w:before="120" w:after="120"/>
              <w:rPr>
                <w:b/>
                <w:sz w:val="32"/>
                <w:szCs w:val="32"/>
              </w:rPr>
            </w:pPr>
            <w:bookmarkStart w:id="37" w:name="Regional_Center_36"/>
            <w:r>
              <w:rPr>
                <w:b/>
                <w:sz w:val="32"/>
                <w:szCs w:val="32"/>
              </w:rPr>
              <w:t>Regional Center</w:t>
            </w:r>
            <w:bookmarkEnd w:id="37"/>
          </w:p>
        </w:tc>
      </w:tr>
      <w:tr w:rsidR="00B67583" w:rsidTr="00F9565F">
        <w:tc>
          <w:tcPr>
            <w:tcW w:w="2163" w:type="dxa"/>
            <w:vAlign w:val="center"/>
          </w:tcPr>
          <w:p w:rsidR="00B67583" w:rsidRPr="00860C8E" w:rsidRDefault="00B67583" w:rsidP="00F9565F">
            <w:pPr>
              <w:spacing w:before="120" w:after="120"/>
              <w:rPr>
                <w:b/>
              </w:rPr>
            </w:pPr>
            <w:r w:rsidRPr="00F55B56">
              <w:rPr>
                <w:b/>
              </w:rPr>
              <w:t>Agency Description:</w:t>
            </w:r>
          </w:p>
        </w:tc>
        <w:tc>
          <w:tcPr>
            <w:tcW w:w="8853" w:type="dxa"/>
            <w:gridSpan w:val="3"/>
            <w:vAlign w:val="center"/>
          </w:tcPr>
          <w:p w:rsidR="00B67583" w:rsidRDefault="0032658B" w:rsidP="00F9565F">
            <w:pPr>
              <w:spacing w:before="120" w:after="120"/>
            </w:pPr>
            <w:r>
              <w:t>The State of California has twenty one</w:t>
            </w:r>
            <w:r w:rsidR="00196F80" w:rsidRPr="00196F80">
              <w:t xml:space="preserve"> Regional Centers that provide specialized services for people with developmental disabilities. Assessment and diagnosis, counseling, family support, advocacy for legal protection and many more services are available for individuals and their families.</w:t>
            </w:r>
          </w:p>
        </w:tc>
      </w:tr>
      <w:tr w:rsidR="00B67583" w:rsidTr="00F9565F">
        <w:tc>
          <w:tcPr>
            <w:tcW w:w="2163" w:type="dxa"/>
            <w:vAlign w:val="center"/>
          </w:tcPr>
          <w:p w:rsidR="00B67583" w:rsidRPr="00F55B56" w:rsidRDefault="00B67583" w:rsidP="00F9565F">
            <w:pPr>
              <w:spacing w:before="120" w:after="120"/>
              <w:rPr>
                <w:b/>
              </w:rPr>
            </w:pPr>
            <w:r w:rsidRPr="00F55B56">
              <w:rPr>
                <w:b/>
              </w:rPr>
              <w:t>What to Report:</w:t>
            </w:r>
          </w:p>
        </w:tc>
        <w:tc>
          <w:tcPr>
            <w:tcW w:w="8853" w:type="dxa"/>
            <w:gridSpan w:val="3"/>
            <w:vAlign w:val="center"/>
          </w:tcPr>
          <w:p w:rsidR="00B67583" w:rsidRDefault="00196F80" w:rsidP="00F9565F">
            <w:pPr>
              <w:spacing w:before="120" w:after="120"/>
            </w:pPr>
            <w:r w:rsidRPr="00196F80">
              <w:t>Potential alleged victim receives services in their residence paid by</w:t>
            </w:r>
            <w:r w:rsidR="0032658B">
              <w:t xml:space="preserve"> Regional Center or lives in </w:t>
            </w:r>
            <w:r w:rsidR="000A67AA">
              <w:t xml:space="preserve">a </w:t>
            </w:r>
            <w:r w:rsidR="000A67AA" w:rsidRPr="00196F80">
              <w:t>supportive</w:t>
            </w:r>
            <w:r w:rsidRPr="00196F80">
              <w:t xml:space="preserve"> living arrangement monitored by Regional Center.</w:t>
            </w:r>
          </w:p>
        </w:tc>
      </w:tr>
      <w:tr w:rsidR="00B67583" w:rsidTr="00F9565F">
        <w:trPr>
          <w:trHeight w:val="371"/>
        </w:trPr>
        <w:tc>
          <w:tcPr>
            <w:tcW w:w="2163" w:type="dxa"/>
            <w:vMerge w:val="restart"/>
            <w:vAlign w:val="center"/>
          </w:tcPr>
          <w:p w:rsidR="00B67583" w:rsidRPr="00F55B56" w:rsidRDefault="00B67583" w:rsidP="00F9565F">
            <w:pPr>
              <w:spacing w:before="120" w:after="120"/>
              <w:rPr>
                <w:b/>
              </w:rPr>
            </w:pPr>
            <w:r w:rsidRPr="00F55B56">
              <w:rPr>
                <w:b/>
              </w:rPr>
              <w:t>Contact Information</w:t>
            </w:r>
            <w:r w:rsidR="00860C8E">
              <w:rPr>
                <w:b/>
              </w:rPr>
              <w:t xml:space="preserve"> </w:t>
            </w:r>
            <w:r>
              <w:rPr>
                <w:b/>
              </w:rPr>
              <w:t>/Where to Report</w:t>
            </w:r>
            <w:r w:rsidRPr="00F55B56">
              <w:rPr>
                <w:b/>
              </w:rPr>
              <w:t>:</w:t>
            </w:r>
          </w:p>
        </w:tc>
        <w:tc>
          <w:tcPr>
            <w:tcW w:w="8853" w:type="dxa"/>
            <w:gridSpan w:val="3"/>
            <w:vAlign w:val="center"/>
          </w:tcPr>
          <w:p w:rsidR="00B67583" w:rsidRDefault="00FA7C3A" w:rsidP="00F9565F">
            <w:pPr>
              <w:spacing w:before="120" w:after="120"/>
            </w:pPr>
            <w:r>
              <w:t>Contact the local Regional Center Intake to determine if a client is active to the Regional Center.  Report concerns to the client’s Service Coordinator.</w:t>
            </w:r>
          </w:p>
        </w:tc>
      </w:tr>
      <w:tr w:rsidR="00B67583" w:rsidTr="00F9565F">
        <w:trPr>
          <w:trHeight w:val="370"/>
        </w:trPr>
        <w:tc>
          <w:tcPr>
            <w:tcW w:w="2163" w:type="dxa"/>
            <w:vMerge/>
            <w:vAlign w:val="center"/>
          </w:tcPr>
          <w:p w:rsidR="00B67583" w:rsidRPr="00F55B56" w:rsidRDefault="00B67583" w:rsidP="00F9565F">
            <w:pPr>
              <w:spacing w:before="120" w:after="120"/>
              <w:rPr>
                <w:b/>
              </w:rPr>
            </w:pPr>
          </w:p>
        </w:tc>
        <w:tc>
          <w:tcPr>
            <w:tcW w:w="8853" w:type="dxa"/>
            <w:gridSpan w:val="3"/>
            <w:vAlign w:val="center"/>
          </w:tcPr>
          <w:p w:rsidR="00B67583" w:rsidRDefault="00B67583" w:rsidP="00F9565F">
            <w:pPr>
              <w:spacing w:before="120" w:after="120"/>
            </w:pPr>
          </w:p>
        </w:tc>
      </w:tr>
      <w:tr w:rsidR="00262119" w:rsidTr="00860C8E">
        <w:tc>
          <w:tcPr>
            <w:tcW w:w="3618" w:type="dxa"/>
            <w:gridSpan w:val="2"/>
            <w:vAlign w:val="center"/>
          </w:tcPr>
          <w:p w:rsidR="00262119" w:rsidRPr="00F55B56" w:rsidRDefault="00262119" w:rsidP="00F9565F">
            <w:pPr>
              <w:spacing w:before="120" w:after="120"/>
              <w:rPr>
                <w:b/>
              </w:rPr>
            </w:pPr>
            <w:r w:rsidRPr="00F55B56">
              <w:rPr>
                <w:b/>
              </w:rPr>
              <w:t>Does client/authorized representative need to be involved in the referral/cross –report?</w:t>
            </w:r>
          </w:p>
        </w:tc>
        <w:tc>
          <w:tcPr>
            <w:tcW w:w="7398" w:type="dxa"/>
            <w:gridSpan w:val="2"/>
            <w:vAlign w:val="center"/>
          </w:tcPr>
          <w:p w:rsidR="00262119" w:rsidRDefault="00FA7C3A" w:rsidP="00F9565F">
            <w:pPr>
              <w:spacing w:before="120" w:after="120"/>
            </w:pPr>
            <w:r>
              <w:t>No</w:t>
            </w:r>
          </w:p>
        </w:tc>
      </w:tr>
      <w:tr w:rsidR="00B67583" w:rsidTr="00F9565F">
        <w:tc>
          <w:tcPr>
            <w:tcW w:w="4131" w:type="dxa"/>
            <w:gridSpan w:val="3"/>
            <w:vAlign w:val="center"/>
          </w:tcPr>
          <w:p w:rsidR="00B67583" w:rsidRPr="00F55B56" w:rsidRDefault="00B67583" w:rsidP="00F9565F">
            <w:pPr>
              <w:spacing w:before="120" w:after="120"/>
              <w:rPr>
                <w:b/>
              </w:rPr>
            </w:pPr>
            <w:r w:rsidRPr="00F55B56">
              <w:rPr>
                <w:b/>
              </w:rPr>
              <w:t>Agency responsibility or what to expect:</w:t>
            </w:r>
          </w:p>
        </w:tc>
        <w:tc>
          <w:tcPr>
            <w:tcW w:w="6885" w:type="dxa"/>
            <w:vAlign w:val="center"/>
          </w:tcPr>
          <w:p w:rsidR="00B67583" w:rsidRDefault="00FA7C3A" w:rsidP="00F9565F">
            <w:pPr>
              <w:spacing w:before="120" w:after="120"/>
            </w:pPr>
            <w:r>
              <w:t>Advocacy and support services for the client</w:t>
            </w:r>
          </w:p>
        </w:tc>
      </w:tr>
      <w:tr w:rsidR="00B67583" w:rsidTr="00F9565F">
        <w:tc>
          <w:tcPr>
            <w:tcW w:w="4131" w:type="dxa"/>
            <w:gridSpan w:val="3"/>
            <w:vAlign w:val="center"/>
          </w:tcPr>
          <w:p w:rsidR="00B67583" w:rsidRPr="00F55B56" w:rsidRDefault="00B67583" w:rsidP="00F9565F">
            <w:pPr>
              <w:spacing w:before="120" w:after="120"/>
              <w:rPr>
                <w:b/>
              </w:rPr>
            </w:pPr>
            <w:r w:rsidRPr="00F55B56">
              <w:rPr>
                <w:b/>
              </w:rPr>
              <w:t>APS responsibility or what to expect:</w:t>
            </w:r>
          </w:p>
        </w:tc>
        <w:tc>
          <w:tcPr>
            <w:tcW w:w="6885" w:type="dxa"/>
            <w:vAlign w:val="center"/>
          </w:tcPr>
          <w:p w:rsidR="00B67583" w:rsidRDefault="00FA7C3A" w:rsidP="00F9565F">
            <w:pPr>
              <w:spacing w:before="120" w:after="120"/>
            </w:pPr>
            <w:r>
              <w:t>MDT and work collaboratively in support of the client</w:t>
            </w:r>
          </w:p>
        </w:tc>
      </w:tr>
      <w:tr w:rsidR="00B67583" w:rsidTr="00860C8E">
        <w:tc>
          <w:tcPr>
            <w:tcW w:w="4131" w:type="dxa"/>
            <w:gridSpan w:val="3"/>
            <w:vAlign w:val="center"/>
          </w:tcPr>
          <w:p w:rsidR="00B67583" w:rsidRPr="00F55B56" w:rsidRDefault="00B67583" w:rsidP="00F9565F">
            <w:pPr>
              <w:spacing w:before="120" w:after="120"/>
              <w:rPr>
                <w:b/>
              </w:rPr>
            </w:pPr>
            <w:r w:rsidRPr="00F55B56">
              <w:rPr>
                <w:b/>
              </w:rPr>
              <w:t>Legal citations, W&amp;I code or specific policy information:</w:t>
            </w:r>
          </w:p>
        </w:tc>
        <w:tc>
          <w:tcPr>
            <w:tcW w:w="6885" w:type="dxa"/>
            <w:vAlign w:val="center"/>
          </w:tcPr>
          <w:p w:rsidR="00B67583" w:rsidRDefault="00B67583" w:rsidP="00F9565F">
            <w:pPr>
              <w:spacing w:before="120" w:after="120"/>
            </w:pPr>
          </w:p>
        </w:tc>
      </w:tr>
      <w:tr w:rsidR="00B67583" w:rsidTr="00860C8E">
        <w:tc>
          <w:tcPr>
            <w:tcW w:w="4131" w:type="dxa"/>
            <w:gridSpan w:val="3"/>
            <w:vAlign w:val="center"/>
          </w:tcPr>
          <w:p w:rsidR="00B67583" w:rsidRPr="00F55B56" w:rsidRDefault="00B67583" w:rsidP="00F9565F">
            <w:pPr>
              <w:spacing w:before="120" w:after="120"/>
              <w:rPr>
                <w:b/>
              </w:rPr>
            </w:pPr>
            <w:r w:rsidRPr="00F55B56">
              <w:rPr>
                <w:b/>
              </w:rPr>
              <w:t>Reporting Vehicle/Format:</w:t>
            </w:r>
          </w:p>
        </w:tc>
        <w:tc>
          <w:tcPr>
            <w:tcW w:w="6885" w:type="dxa"/>
            <w:vAlign w:val="center"/>
          </w:tcPr>
          <w:p w:rsidR="00B67583" w:rsidRDefault="004C4908" w:rsidP="00F9565F">
            <w:pPr>
              <w:spacing w:before="120" w:after="120"/>
            </w:pPr>
            <w:r>
              <w:t>verbal</w:t>
            </w:r>
          </w:p>
        </w:tc>
      </w:tr>
      <w:tr w:rsidR="00B67583" w:rsidTr="00860C8E">
        <w:tc>
          <w:tcPr>
            <w:tcW w:w="4131" w:type="dxa"/>
            <w:gridSpan w:val="3"/>
            <w:vAlign w:val="center"/>
          </w:tcPr>
          <w:p w:rsidR="00B67583" w:rsidRPr="00F55B56" w:rsidRDefault="00B67583" w:rsidP="00F9565F">
            <w:pPr>
              <w:spacing w:before="120" w:after="120"/>
              <w:rPr>
                <w:b/>
              </w:rPr>
            </w:pPr>
            <w:r>
              <w:rPr>
                <w:b/>
              </w:rPr>
              <w:t>County specific guidance:</w:t>
            </w:r>
          </w:p>
        </w:tc>
        <w:tc>
          <w:tcPr>
            <w:tcW w:w="6885" w:type="dxa"/>
            <w:vAlign w:val="center"/>
          </w:tcPr>
          <w:p w:rsidR="00B67583" w:rsidRDefault="00B67583" w:rsidP="00F9565F">
            <w:pPr>
              <w:spacing w:before="120" w:after="120"/>
            </w:pPr>
            <w:r>
              <w:t>(Enter guidance specific to your county here)</w:t>
            </w:r>
          </w:p>
        </w:tc>
      </w:tr>
    </w:tbl>
    <w:p w:rsidR="00B67583" w:rsidRDefault="00B67583"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p w:rsidR="00B67583" w:rsidRDefault="00B67583" w:rsidP="00D5419D">
      <w:pPr>
        <w:spacing w:before="120" w:after="120"/>
        <w:jc w:val="right"/>
      </w:pPr>
    </w:p>
    <w:tbl>
      <w:tblPr>
        <w:tblStyle w:val="TableGrid"/>
        <w:tblpPr w:leftFromText="180" w:rightFromText="180" w:vertAnchor="text" w:horzAnchor="margin" w:tblpY="131"/>
        <w:tblW w:w="0" w:type="auto"/>
        <w:tblLook w:val="04A0" w:firstRow="1" w:lastRow="0" w:firstColumn="1" w:lastColumn="0" w:noHBand="0" w:noVBand="1"/>
      </w:tblPr>
      <w:tblGrid>
        <w:gridCol w:w="2107"/>
        <w:gridCol w:w="1305"/>
        <w:gridCol w:w="7276"/>
        <w:gridCol w:w="102"/>
      </w:tblGrid>
      <w:tr w:rsidR="00B67583" w:rsidTr="00860C8E">
        <w:tc>
          <w:tcPr>
            <w:tcW w:w="2163" w:type="dxa"/>
            <w:vAlign w:val="center"/>
          </w:tcPr>
          <w:p w:rsidR="00B67583" w:rsidRPr="00F55B56" w:rsidRDefault="00B67583" w:rsidP="00F9565F">
            <w:pPr>
              <w:spacing w:before="120" w:after="120"/>
              <w:rPr>
                <w:b/>
                <w:sz w:val="32"/>
                <w:szCs w:val="32"/>
              </w:rPr>
            </w:pPr>
            <w:r w:rsidRPr="00F55B56">
              <w:rPr>
                <w:b/>
                <w:sz w:val="32"/>
                <w:szCs w:val="32"/>
              </w:rPr>
              <w:t>Agency Name:</w:t>
            </w:r>
          </w:p>
        </w:tc>
        <w:tc>
          <w:tcPr>
            <w:tcW w:w="8853" w:type="dxa"/>
            <w:gridSpan w:val="3"/>
            <w:vAlign w:val="center"/>
          </w:tcPr>
          <w:p w:rsidR="00B67583" w:rsidRPr="00F55B56" w:rsidRDefault="00196F80" w:rsidP="00F9565F">
            <w:pPr>
              <w:spacing w:before="120" w:after="120"/>
              <w:rPr>
                <w:b/>
                <w:sz w:val="32"/>
                <w:szCs w:val="32"/>
              </w:rPr>
            </w:pPr>
            <w:bookmarkStart w:id="38" w:name="State_Bar_Association_38"/>
            <w:r>
              <w:rPr>
                <w:b/>
                <w:sz w:val="32"/>
                <w:szCs w:val="32"/>
              </w:rPr>
              <w:t>State Bar Association</w:t>
            </w:r>
            <w:bookmarkEnd w:id="38"/>
          </w:p>
        </w:tc>
      </w:tr>
      <w:tr w:rsidR="00B67583" w:rsidTr="00F9565F">
        <w:tc>
          <w:tcPr>
            <w:tcW w:w="2163" w:type="dxa"/>
            <w:vAlign w:val="center"/>
          </w:tcPr>
          <w:p w:rsidR="00B67583" w:rsidRPr="00860C8E" w:rsidRDefault="00B67583" w:rsidP="00F9565F">
            <w:pPr>
              <w:spacing w:before="120" w:after="120"/>
              <w:rPr>
                <w:b/>
              </w:rPr>
            </w:pPr>
            <w:r w:rsidRPr="00F55B56">
              <w:rPr>
                <w:b/>
              </w:rPr>
              <w:t>Agency Description:</w:t>
            </w:r>
          </w:p>
        </w:tc>
        <w:tc>
          <w:tcPr>
            <w:tcW w:w="8853" w:type="dxa"/>
            <w:gridSpan w:val="3"/>
            <w:vAlign w:val="center"/>
          </w:tcPr>
          <w:p w:rsidR="00B67583" w:rsidRDefault="00196F80" w:rsidP="00F9565F">
            <w:pPr>
              <w:spacing w:before="120" w:after="120"/>
            </w:pPr>
            <w:r w:rsidRPr="00196F80">
              <w:t>As an arm of the California Supreme Court, the State Bar investigates and prosecutes complaints against lawyers.</w:t>
            </w:r>
          </w:p>
        </w:tc>
      </w:tr>
      <w:tr w:rsidR="00B67583" w:rsidTr="00F9565F">
        <w:tc>
          <w:tcPr>
            <w:tcW w:w="2163" w:type="dxa"/>
            <w:vAlign w:val="center"/>
          </w:tcPr>
          <w:p w:rsidR="00B67583" w:rsidRPr="00F55B56" w:rsidRDefault="00B67583" w:rsidP="00F9565F">
            <w:pPr>
              <w:spacing w:before="120" w:after="120"/>
              <w:rPr>
                <w:b/>
              </w:rPr>
            </w:pPr>
            <w:r w:rsidRPr="00F55B56">
              <w:rPr>
                <w:b/>
              </w:rPr>
              <w:t>What to Report:</w:t>
            </w:r>
          </w:p>
        </w:tc>
        <w:tc>
          <w:tcPr>
            <w:tcW w:w="8853" w:type="dxa"/>
            <w:gridSpan w:val="3"/>
            <w:vAlign w:val="center"/>
          </w:tcPr>
          <w:p w:rsidR="00B67583" w:rsidRDefault="00196F80" w:rsidP="00F9565F">
            <w:pPr>
              <w:spacing w:before="120" w:after="120"/>
            </w:pPr>
            <w:r w:rsidRPr="00196F80">
              <w:t>A complaint will be filed if an attorney has acted inappropriately or unethically. To discuss concerns related to a case or to ask general questions, contact the State Bar of California at (800) 843-9053.</w:t>
            </w:r>
          </w:p>
        </w:tc>
      </w:tr>
      <w:tr w:rsidR="00B67583" w:rsidTr="00F9565F">
        <w:trPr>
          <w:trHeight w:val="371"/>
        </w:trPr>
        <w:tc>
          <w:tcPr>
            <w:tcW w:w="2163" w:type="dxa"/>
            <w:vMerge w:val="restart"/>
            <w:vAlign w:val="center"/>
          </w:tcPr>
          <w:p w:rsidR="00B67583" w:rsidRPr="00F55B56" w:rsidRDefault="00B67583" w:rsidP="00F9565F">
            <w:pPr>
              <w:spacing w:before="120" w:after="120"/>
              <w:rPr>
                <w:b/>
              </w:rPr>
            </w:pPr>
            <w:r w:rsidRPr="00F55B56">
              <w:rPr>
                <w:b/>
              </w:rPr>
              <w:t>Contact Information</w:t>
            </w:r>
            <w:r w:rsidR="00860C8E">
              <w:rPr>
                <w:b/>
              </w:rPr>
              <w:t xml:space="preserve"> </w:t>
            </w:r>
            <w:r>
              <w:rPr>
                <w:b/>
              </w:rPr>
              <w:t>/Where to Report</w:t>
            </w:r>
            <w:r w:rsidRPr="00F55B56">
              <w:rPr>
                <w:b/>
              </w:rPr>
              <w:t>:</w:t>
            </w:r>
          </w:p>
        </w:tc>
        <w:tc>
          <w:tcPr>
            <w:tcW w:w="8853" w:type="dxa"/>
            <w:gridSpan w:val="3"/>
            <w:vAlign w:val="center"/>
          </w:tcPr>
          <w:p w:rsidR="00196F80" w:rsidRDefault="00196F80" w:rsidP="00F9565F">
            <w:pPr>
              <w:spacing w:before="120" w:after="120"/>
            </w:pPr>
            <w:r>
              <w:t>The completed complaint form must be mailed to:</w:t>
            </w:r>
          </w:p>
          <w:p w:rsidR="00196F80" w:rsidRDefault="00196F80" w:rsidP="00860C8E">
            <w:r>
              <w:t>The State Bar of California</w:t>
            </w:r>
          </w:p>
          <w:p w:rsidR="00196F80" w:rsidRDefault="00196F80" w:rsidP="00860C8E">
            <w:r>
              <w:t>Office of the Chief Trial Counsel/Intake</w:t>
            </w:r>
          </w:p>
          <w:p w:rsidR="00196F80" w:rsidRDefault="00196F80" w:rsidP="00860C8E">
            <w:r>
              <w:t>1149 South Hill Street</w:t>
            </w:r>
          </w:p>
          <w:p w:rsidR="00B67583" w:rsidRDefault="00196F80" w:rsidP="00860C8E">
            <w:r>
              <w:t>Los Angeles, CA 90015</w:t>
            </w:r>
          </w:p>
        </w:tc>
      </w:tr>
      <w:tr w:rsidR="00B67583" w:rsidTr="00F9565F">
        <w:trPr>
          <w:trHeight w:val="370"/>
        </w:trPr>
        <w:tc>
          <w:tcPr>
            <w:tcW w:w="2163" w:type="dxa"/>
            <w:vMerge/>
            <w:vAlign w:val="center"/>
          </w:tcPr>
          <w:p w:rsidR="00B67583" w:rsidRPr="00F55B56" w:rsidRDefault="00B67583" w:rsidP="00F9565F">
            <w:pPr>
              <w:spacing w:before="120" w:after="120"/>
              <w:rPr>
                <w:b/>
              </w:rPr>
            </w:pPr>
          </w:p>
        </w:tc>
        <w:tc>
          <w:tcPr>
            <w:tcW w:w="8853" w:type="dxa"/>
            <w:gridSpan w:val="3"/>
            <w:vAlign w:val="center"/>
          </w:tcPr>
          <w:p w:rsidR="00B67583" w:rsidRDefault="00B67583" w:rsidP="00F9565F">
            <w:pPr>
              <w:spacing w:before="120" w:after="120"/>
            </w:pPr>
          </w:p>
        </w:tc>
      </w:tr>
      <w:tr w:rsidR="00262119" w:rsidTr="00860C8E">
        <w:trPr>
          <w:gridAfter w:val="1"/>
          <w:wAfter w:w="108" w:type="dxa"/>
        </w:trPr>
        <w:tc>
          <w:tcPr>
            <w:tcW w:w="3618" w:type="dxa"/>
            <w:gridSpan w:val="2"/>
            <w:vAlign w:val="center"/>
          </w:tcPr>
          <w:p w:rsidR="00262119" w:rsidRPr="00F55B56" w:rsidRDefault="00262119" w:rsidP="00F9565F">
            <w:pPr>
              <w:spacing w:before="120" w:after="120"/>
              <w:rPr>
                <w:b/>
              </w:rPr>
            </w:pPr>
            <w:r w:rsidRPr="00F55B56">
              <w:rPr>
                <w:b/>
              </w:rPr>
              <w:t>Does client/authorized representative need to be involved in the referral/cross –report?</w:t>
            </w:r>
          </w:p>
        </w:tc>
        <w:tc>
          <w:tcPr>
            <w:tcW w:w="7290" w:type="dxa"/>
            <w:vAlign w:val="center"/>
          </w:tcPr>
          <w:p w:rsidR="00262119" w:rsidRDefault="00262119" w:rsidP="00F9565F">
            <w:pPr>
              <w:spacing w:before="120" w:after="120"/>
            </w:pPr>
            <w:r w:rsidRPr="00196F80">
              <w:t>The client or client’s legal representative must complete and sign a California Attorney Complaint Form. The APS worker is permitted to assist the client or client’s legal representative with completing the complaint form. If the client or client’s legal representative is unable or unwilling to complete the complaint form, the APS worker can contact The State Bar of California if there is reason to suspect that the same alleged abuser(s) may victimize others.</w:t>
            </w: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Agency responsibility or what to expect:</w:t>
            </w:r>
          </w:p>
        </w:tc>
        <w:tc>
          <w:tcPr>
            <w:tcW w:w="7398" w:type="dxa"/>
            <w:gridSpan w:val="2"/>
            <w:vAlign w:val="center"/>
          </w:tcPr>
          <w:p w:rsidR="00B67583" w:rsidRDefault="00B67583" w:rsidP="00F9565F">
            <w:pPr>
              <w:spacing w:before="120" w:after="120"/>
            </w:pP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APS responsibility or what to expect:</w:t>
            </w:r>
          </w:p>
        </w:tc>
        <w:tc>
          <w:tcPr>
            <w:tcW w:w="7398" w:type="dxa"/>
            <w:gridSpan w:val="2"/>
            <w:vAlign w:val="center"/>
          </w:tcPr>
          <w:p w:rsidR="00B67583" w:rsidRDefault="00B67583" w:rsidP="00F9565F">
            <w:pPr>
              <w:spacing w:before="120" w:after="120"/>
            </w:pP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Legal citations, W&amp;I code or specific policy information:</w:t>
            </w:r>
          </w:p>
        </w:tc>
        <w:tc>
          <w:tcPr>
            <w:tcW w:w="7398" w:type="dxa"/>
            <w:gridSpan w:val="2"/>
            <w:vAlign w:val="center"/>
          </w:tcPr>
          <w:p w:rsidR="00B67583" w:rsidRDefault="00B67583" w:rsidP="00F9565F">
            <w:pPr>
              <w:spacing w:before="120" w:after="120"/>
            </w:pP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Reporting Vehicle/Format:</w:t>
            </w:r>
          </w:p>
        </w:tc>
        <w:tc>
          <w:tcPr>
            <w:tcW w:w="7398" w:type="dxa"/>
            <w:gridSpan w:val="2"/>
            <w:vAlign w:val="center"/>
          </w:tcPr>
          <w:p w:rsidR="00B67583" w:rsidRDefault="00196F80" w:rsidP="00860C8E">
            <w:pPr>
              <w:spacing w:before="120" w:after="120"/>
            </w:pPr>
            <w:r>
              <w:t>The complaint form is available and can be downloaded from The State Bar of California</w:t>
            </w:r>
            <w:r w:rsidR="00860C8E">
              <w:t xml:space="preserve"> </w:t>
            </w:r>
            <w:r>
              <w:t xml:space="preserve">website at:  </w:t>
            </w:r>
            <w:hyperlink r:id="rId46" w:history="1">
              <w:r w:rsidRPr="00196F80">
                <w:rPr>
                  <w:rStyle w:val="Hyperlink"/>
                </w:rPr>
                <w:t>http://www.calbar.ca.gov/Attorneys/LawyerRegulation/FilingaComplaint.aspx</w:t>
              </w:r>
            </w:hyperlink>
          </w:p>
        </w:tc>
      </w:tr>
      <w:tr w:rsidR="00B67583" w:rsidTr="00860C8E">
        <w:tc>
          <w:tcPr>
            <w:tcW w:w="3618" w:type="dxa"/>
            <w:gridSpan w:val="2"/>
            <w:vAlign w:val="center"/>
          </w:tcPr>
          <w:p w:rsidR="00B67583" w:rsidRPr="00F55B56" w:rsidRDefault="00B67583" w:rsidP="00F9565F">
            <w:pPr>
              <w:spacing w:before="120" w:after="120"/>
              <w:rPr>
                <w:b/>
              </w:rPr>
            </w:pPr>
            <w:r>
              <w:rPr>
                <w:b/>
              </w:rPr>
              <w:t>County specific guidance:</w:t>
            </w:r>
          </w:p>
        </w:tc>
        <w:tc>
          <w:tcPr>
            <w:tcW w:w="7398" w:type="dxa"/>
            <w:gridSpan w:val="2"/>
            <w:vAlign w:val="center"/>
          </w:tcPr>
          <w:p w:rsidR="00B67583" w:rsidRDefault="00B67583" w:rsidP="00F9565F">
            <w:pPr>
              <w:spacing w:before="120" w:after="120"/>
            </w:pPr>
            <w:r>
              <w:t>(Enter guidance specific to your county here)</w:t>
            </w:r>
          </w:p>
        </w:tc>
      </w:tr>
    </w:tbl>
    <w:p w:rsidR="00B67583" w:rsidRDefault="00B67583" w:rsidP="00D5419D">
      <w:pPr>
        <w:spacing w:before="120" w:after="120"/>
      </w:pPr>
    </w:p>
    <w:p w:rsidR="00B67583" w:rsidRDefault="00B67583"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31"/>
        <w:gridCol w:w="1445"/>
        <w:gridCol w:w="7214"/>
      </w:tblGrid>
      <w:tr w:rsidR="00B67583" w:rsidTr="00860C8E">
        <w:tc>
          <w:tcPr>
            <w:tcW w:w="2163" w:type="dxa"/>
            <w:vAlign w:val="center"/>
          </w:tcPr>
          <w:p w:rsidR="00B67583" w:rsidRPr="00F55B56" w:rsidRDefault="00B67583" w:rsidP="00F9565F">
            <w:pPr>
              <w:spacing w:before="120" w:after="120"/>
              <w:rPr>
                <w:b/>
                <w:sz w:val="32"/>
                <w:szCs w:val="32"/>
              </w:rPr>
            </w:pPr>
            <w:r w:rsidRPr="00F55B56">
              <w:rPr>
                <w:b/>
                <w:sz w:val="32"/>
                <w:szCs w:val="32"/>
              </w:rPr>
              <w:t>Agency Name:</w:t>
            </w:r>
          </w:p>
        </w:tc>
        <w:tc>
          <w:tcPr>
            <w:tcW w:w="8853" w:type="dxa"/>
            <w:gridSpan w:val="2"/>
            <w:vAlign w:val="center"/>
          </w:tcPr>
          <w:p w:rsidR="00B67583" w:rsidRPr="00F55B56" w:rsidRDefault="00196F80" w:rsidP="00860C8E">
            <w:pPr>
              <w:tabs>
                <w:tab w:val="left" w:pos="2304"/>
              </w:tabs>
              <w:spacing w:before="120" w:after="120"/>
              <w:rPr>
                <w:b/>
                <w:sz w:val="32"/>
                <w:szCs w:val="32"/>
              </w:rPr>
            </w:pPr>
            <w:bookmarkStart w:id="39" w:name="United_States_Postal_Inspector_39"/>
            <w:r>
              <w:rPr>
                <w:b/>
                <w:sz w:val="32"/>
                <w:szCs w:val="32"/>
              </w:rPr>
              <w:t>United States Postal Inspector</w:t>
            </w:r>
            <w:bookmarkEnd w:id="39"/>
          </w:p>
        </w:tc>
      </w:tr>
      <w:tr w:rsidR="00B67583" w:rsidTr="00F9565F">
        <w:tc>
          <w:tcPr>
            <w:tcW w:w="2163" w:type="dxa"/>
            <w:vAlign w:val="center"/>
          </w:tcPr>
          <w:p w:rsidR="00B67583" w:rsidRPr="00860C8E" w:rsidRDefault="00B67583" w:rsidP="00F9565F">
            <w:pPr>
              <w:spacing w:before="120" w:after="120"/>
              <w:rPr>
                <w:b/>
              </w:rPr>
            </w:pPr>
            <w:r w:rsidRPr="00F55B56">
              <w:rPr>
                <w:b/>
              </w:rPr>
              <w:t>Agency Description:</w:t>
            </w:r>
          </w:p>
        </w:tc>
        <w:tc>
          <w:tcPr>
            <w:tcW w:w="8853" w:type="dxa"/>
            <w:gridSpan w:val="2"/>
            <w:vAlign w:val="center"/>
          </w:tcPr>
          <w:p w:rsidR="00196F80" w:rsidRDefault="00196F80" w:rsidP="00F9565F">
            <w:pPr>
              <w:spacing w:before="120" w:after="120"/>
            </w:pPr>
            <w:r>
              <w:t>United States Postal Inspection Service As the primary law enforcement arm of the United States Postal Service, the United States Postal Inspection Service enforces federal laws in investigations of crimes that adversely affect or fraudulently use the United States Mail and postal system. Postal Inspectors work with United States Attorneys, law enforcement agencies, and local prosecutors to investigate postal cases and prepare them for court. The issues that they investigate include:</w:t>
            </w:r>
          </w:p>
          <w:p w:rsidR="00196F80" w:rsidRDefault="00196F80" w:rsidP="00860C8E">
            <w:pPr>
              <w:pStyle w:val="ListParagraph"/>
              <w:numPr>
                <w:ilvl w:val="0"/>
                <w:numId w:val="11"/>
              </w:numPr>
              <w:spacing w:before="120" w:after="120"/>
              <w:ind w:left="447"/>
            </w:pPr>
            <w:r>
              <w:t>Mail Theft (mail that should have been received but was not, or that was received with</w:t>
            </w:r>
            <w:r w:rsidR="00860C8E">
              <w:t xml:space="preserve"> </w:t>
            </w:r>
            <w:r>
              <w:t>the contents missing)</w:t>
            </w:r>
          </w:p>
          <w:p w:rsidR="00196F80" w:rsidRDefault="00196F80" w:rsidP="00860C8E">
            <w:pPr>
              <w:pStyle w:val="ListParagraph"/>
              <w:numPr>
                <w:ilvl w:val="0"/>
                <w:numId w:val="11"/>
              </w:numPr>
              <w:spacing w:before="120" w:after="120"/>
              <w:ind w:left="447"/>
            </w:pPr>
            <w:r>
              <w:t>Mail Fraud (may include scams or deceptive ads such as mailed sweepstakes, lotteries,</w:t>
            </w:r>
            <w:r w:rsidR="00860C8E">
              <w:t xml:space="preserve"> </w:t>
            </w:r>
            <w:r>
              <w:t>on-line work-at-home scams or chain letters, or postage fraud)</w:t>
            </w:r>
          </w:p>
          <w:p w:rsidR="00196F80" w:rsidRDefault="00196F80" w:rsidP="00860C8E">
            <w:pPr>
              <w:pStyle w:val="ListParagraph"/>
              <w:numPr>
                <w:ilvl w:val="1"/>
                <w:numId w:val="9"/>
              </w:numPr>
              <w:spacing w:before="120" w:after="120"/>
              <w:ind w:left="447"/>
            </w:pPr>
            <w:r>
              <w:t>Identity Theft</w:t>
            </w:r>
          </w:p>
          <w:p w:rsidR="00196F80" w:rsidRDefault="00196F80" w:rsidP="00860C8E">
            <w:pPr>
              <w:pStyle w:val="ListParagraph"/>
              <w:numPr>
                <w:ilvl w:val="1"/>
                <w:numId w:val="9"/>
              </w:numPr>
              <w:spacing w:before="120" w:after="120"/>
              <w:ind w:left="447"/>
            </w:pPr>
            <w:r>
              <w:t>Vandalism</w:t>
            </w:r>
          </w:p>
          <w:p w:rsidR="00196F80" w:rsidRDefault="00196F80" w:rsidP="00860C8E">
            <w:pPr>
              <w:pStyle w:val="ListParagraph"/>
              <w:numPr>
                <w:ilvl w:val="1"/>
                <w:numId w:val="9"/>
              </w:numPr>
              <w:spacing w:before="120" w:after="120"/>
              <w:ind w:left="447"/>
            </w:pPr>
            <w:r>
              <w:t>Tampering (mail that was handled destructively)</w:t>
            </w:r>
          </w:p>
          <w:p w:rsidR="00196F80" w:rsidRDefault="00196F80" w:rsidP="00860C8E">
            <w:pPr>
              <w:pStyle w:val="ListParagraph"/>
              <w:numPr>
                <w:ilvl w:val="1"/>
                <w:numId w:val="9"/>
              </w:numPr>
              <w:spacing w:before="120" w:after="120"/>
              <w:ind w:left="447"/>
            </w:pPr>
            <w:r>
              <w:t>False Change of Address</w:t>
            </w:r>
          </w:p>
          <w:p w:rsidR="00B67583" w:rsidRDefault="00196F80" w:rsidP="00860C8E">
            <w:pPr>
              <w:pStyle w:val="ListParagraph"/>
              <w:numPr>
                <w:ilvl w:val="0"/>
                <w:numId w:val="11"/>
              </w:numPr>
              <w:spacing w:before="120" w:after="120"/>
              <w:ind w:left="447"/>
            </w:pPr>
            <w:r>
              <w:t>Unsolicited Sexually Oriented Advertising</w:t>
            </w:r>
          </w:p>
        </w:tc>
      </w:tr>
      <w:tr w:rsidR="00B67583" w:rsidTr="00F9565F">
        <w:tc>
          <w:tcPr>
            <w:tcW w:w="2163" w:type="dxa"/>
            <w:vAlign w:val="center"/>
          </w:tcPr>
          <w:p w:rsidR="00B67583" w:rsidRPr="00F55B56" w:rsidRDefault="00B67583" w:rsidP="00F9565F">
            <w:pPr>
              <w:spacing w:before="120" w:after="120"/>
              <w:rPr>
                <w:b/>
              </w:rPr>
            </w:pPr>
            <w:r w:rsidRPr="00F55B56">
              <w:rPr>
                <w:b/>
              </w:rPr>
              <w:t>What to Report:</w:t>
            </w:r>
          </w:p>
        </w:tc>
        <w:tc>
          <w:tcPr>
            <w:tcW w:w="8853" w:type="dxa"/>
            <w:gridSpan w:val="2"/>
            <w:vAlign w:val="center"/>
          </w:tcPr>
          <w:p w:rsidR="00B67583" w:rsidRDefault="00196F80" w:rsidP="00F9565F">
            <w:pPr>
              <w:spacing w:before="120" w:after="120"/>
            </w:pPr>
            <w:r w:rsidRPr="00196F80">
              <w:t>A complaint will be filed if an elder or dependent adult appears to be a victim of any of the above-mentioned issues. To discuss concerns related to a case or to ask general questions, contact a representative of the United States Postal Inspection Service at (877) 876-2455.</w:t>
            </w:r>
          </w:p>
        </w:tc>
      </w:tr>
      <w:tr w:rsidR="00B67583" w:rsidTr="00F9565F">
        <w:trPr>
          <w:trHeight w:val="371"/>
        </w:trPr>
        <w:tc>
          <w:tcPr>
            <w:tcW w:w="2163" w:type="dxa"/>
            <w:vMerge w:val="restart"/>
            <w:vAlign w:val="center"/>
          </w:tcPr>
          <w:p w:rsidR="00B67583" w:rsidRPr="00F55B56" w:rsidRDefault="00B67583" w:rsidP="00F9565F">
            <w:pPr>
              <w:spacing w:before="120" w:after="120"/>
              <w:rPr>
                <w:b/>
              </w:rPr>
            </w:pPr>
            <w:r w:rsidRPr="00F55B56">
              <w:rPr>
                <w:b/>
              </w:rPr>
              <w:t>Contact Information</w:t>
            </w:r>
            <w:r w:rsidR="00860C8E">
              <w:rPr>
                <w:b/>
              </w:rPr>
              <w:t xml:space="preserve"> </w:t>
            </w:r>
            <w:r>
              <w:rPr>
                <w:b/>
              </w:rPr>
              <w:t>/Where to Report</w:t>
            </w:r>
            <w:r w:rsidRPr="00F55B56">
              <w:rPr>
                <w:b/>
              </w:rPr>
              <w:t>:</w:t>
            </w:r>
          </w:p>
        </w:tc>
        <w:tc>
          <w:tcPr>
            <w:tcW w:w="8853" w:type="dxa"/>
            <w:gridSpan w:val="2"/>
            <w:vAlign w:val="center"/>
          </w:tcPr>
          <w:p w:rsidR="00196F80" w:rsidRDefault="00196F80" w:rsidP="00860C8E">
            <w:r>
              <w:t>Must be submitted online or mailed to:</w:t>
            </w:r>
          </w:p>
          <w:p w:rsidR="00196F80" w:rsidRDefault="00196F80" w:rsidP="00860C8E">
            <w:r>
              <w:t>United States Postal Inspection Service</w:t>
            </w:r>
          </w:p>
          <w:p w:rsidR="00196F80" w:rsidRDefault="00196F80" w:rsidP="00860C8E">
            <w:r>
              <w:t>Criminal Investigations Service Center</w:t>
            </w:r>
          </w:p>
          <w:p w:rsidR="00196F80" w:rsidRDefault="00196F80" w:rsidP="00860C8E">
            <w:r>
              <w:t>433 W. Harrison Street Room 3255</w:t>
            </w:r>
          </w:p>
          <w:p w:rsidR="00B67583" w:rsidRDefault="00196F80" w:rsidP="00860C8E">
            <w:r>
              <w:t>Chicago, IL 60699-3255</w:t>
            </w:r>
          </w:p>
        </w:tc>
      </w:tr>
      <w:tr w:rsidR="00B67583" w:rsidTr="00F9565F">
        <w:trPr>
          <w:trHeight w:val="370"/>
        </w:trPr>
        <w:tc>
          <w:tcPr>
            <w:tcW w:w="2163" w:type="dxa"/>
            <w:vMerge/>
            <w:vAlign w:val="center"/>
          </w:tcPr>
          <w:p w:rsidR="00B67583" w:rsidRPr="00F55B56" w:rsidRDefault="00B67583" w:rsidP="00F9565F">
            <w:pPr>
              <w:spacing w:before="120" w:after="120"/>
              <w:rPr>
                <w:b/>
              </w:rPr>
            </w:pPr>
          </w:p>
        </w:tc>
        <w:tc>
          <w:tcPr>
            <w:tcW w:w="8853" w:type="dxa"/>
            <w:gridSpan w:val="2"/>
            <w:vAlign w:val="center"/>
          </w:tcPr>
          <w:p w:rsidR="00B67583" w:rsidRDefault="00B67583" w:rsidP="00F9565F">
            <w:pPr>
              <w:spacing w:before="120" w:after="120"/>
            </w:pPr>
          </w:p>
        </w:tc>
      </w:tr>
      <w:tr w:rsidR="00262119" w:rsidTr="00860C8E">
        <w:tc>
          <w:tcPr>
            <w:tcW w:w="3708" w:type="dxa"/>
            <w:gridSpan w:val="2"/>
            <w:vAlign w:val="center"/>
          </w:tcPr>
          <w:p w:rsidR="00262119" w:rsidRPr="00F55B56" w:rsidRDefault="00262119" w:rsidP="00F9565F">
            <w:pPr>
              <w:spacing w:before="120" w:after="120"/>
              <w:rPr>
                <w:b/>
              </w:rPr>
            </w:pPr>
            <w:r w:rsidRPr="00F55B56">
              <w:rPr>
                <w:b/>
              </w:rPr>
              <w:t>Does client/authorized representative need to be involved in the referral/cross –report?</w:t>
            </w:r>
          </w:p>
        </w:tc>
        <w:tc>
          <w:tcPr>
            <w:tcW w:w="7308" w:type="dxa"/>
            <w:vAlign w:val="center"/>
          </w:tcPr>
          <w:p w:rsidR="00262119" w:rsidRDefault="00262119" w:rsidP="00F9565F">
            <w:pPr>
              <w:spacing w:before="120" w:after="120"/>
            </w:pPr>
            <w:r w:rsidRPr="00196F80">
              <w:t>Complaints can be filed by calling the United States Postal Inspection Service or by completing a complaint form. The client or client’s legal representative must complete the complaint form. There is a variety of complaint forms; some are specific for the reporting of one type of issue while others extend the option to address only one of multiple issues. The APS worker is permitted to assist the client or the client’s legal representative with completing the complaint form. If the client or client’s legal representative is unable or unwilling to complete and submit a complaint form online, send it by mail, or file a complaint by phone, the APS worker can contact the United States Postal Inspection Service if there is reason to suspect that the same alleged abuser(s) may victimize others.</w:t>
            </w:r>
          </w:p>
        </w:tc>
      </w:tr>
      <w:tr w:rsidR="00B67583" w:rsidTr="00860C8E">
        <w:tc>
          <w:tcPr>
            <w:tcW w:w="3708" w:type="dxa"/>
            <w:gridSpan w:val="2"/>
            <w:vAlign w:val="center"/>
          </w:tcPr>
          <w:p w:rsidR="00B67583" w:rsidRPr="00F55B56" w:rsidRDefault="00B67583" w:rsidP="00F9565F">
            <w:pPr>
              <w:spacing w:before="120" w:after="120"/>
              <w:rPr>
                <w:b/>
              </w:rPr>
            </w:pPr>
            <w:r w:rsidRPr="00F55B56">
              <w:rPr>
                <w:b/>
              </w:rPr>
              <w:t>Agency responsibility or what to expect:</w:t>
            </w:r>
          </w:p>
        </w:tc>
        <w:tc>
          <w:tcPr>
            <w:tcW w:w="7308" w:type="dxa"/>
            <w:vAlign w:val="center"/>
          </w:tcPr>
          <w:p w:rsidR="00B67583" w:rsidRDefault="00B67583" w:rsidP="00F9565F">
            <w:pPr>
              <w:spacing w:before="120" w:after="120"/>
            </w:pPr>
          </w:p>
        </w:tc>
      </w:tr>
      <w:tr w:rsidR="00B67583" w:rsidTr="00860C8E">
        <w:tc>
          <w:tcPr>
            <w:tcW w:w="3708" w:type="dxa"/>
            <w:gridSpan w:val="2"/>
            <w:vAlign w:val="center"/>
          </w:tcPr>
          <w:p w:rsidR="00B67583" w:rsidRPr="00F55B56" w:rsidRDefault="00B67583" w:rsidP="00F9565F">
            <w:pPr>
              <w:spacing w:before="120" w:after="120"/>
              <w:rPr>
                <w:b/>
              </w:rPr>
            </w:pPr>
            <w:r w:rsidRPr="00F55B56">
              <w:rPr>
                <w:b/>
              </w:rPr>
              <w:t>APS responsibility or what to expect:</w:t>
            </w:r>
          </w:p>
        </w:tc>
        <w:tc>
          <w:tcPr>
            <w:tcW w:w="7308" w:type="dxa"/>
            <w:vAlign w:val="center"/>
          </w:tcPr>
          <w:p w:rsidR="00B67583" w:rsidRDefault="00B67583" w:rsidP="00F9565F">
            <w:pPr>
              <w:spacing w:before="120" w:after="120"/>
            </w:pPr>
          </w:p>
        </w:tc>
      </w:tr>
      <w:tr w:rsidR="00B67583" w:rsidTr="00860C8E">
        <w:tc>
          <w:tcPr>
            <w:tcW w:w="3708" w:type="dxa"/>
            <w:gridSpan w:val="2"/>
            <w:vAlign w:val="center"/>
          </w:tcPr>
          <w:p w:rsidR="00B67583" w:rsidRPr="00F55B56" w:rsidRDefault="00B67583" w:rsidP="00F9565F">
            <w:pPr>
              <w:spacing w:before="120" w:after="120"/>
              <w:rPr>
                <w:b/>
              </w:rPr>
            </w:pPr>
            <w:r w:rsidRPr="00F55B56">
              <w:rPr>
                <w:b/>
              </w:rPr>
              <w:t>Legal citations, W&amp;I code or specific policy information:</w:t>
            </w:r>
          </w:p>
        </w:tc>
        <w:tc>
          <w:tcPr>
            <w:tcW w:w="7308" w:type="dxa"/>
            <w:vAlign w:val="center"/>
          </w:tcPr>
          <w:p w:rsidR="00B67583" w:rsidRDefault="00B67583" w:rsidP="00F9565F">
            <w:pPr>
              <w:spacing w:before="120" w:after="120"/>
            </w:pPr>
          </w:p>
        </w:tc>
      </w:tr>
      <w:tr w:rsidR="00B67583" w:rsidTr="00860C8E">
        <w:tc>
          <w:tcPr>
            <w:tcW w:w="3708" w:type="dxa"/>
            <w:gridSpan w:val="2"/>
            <w:vAlign w:val="center"/>
          </w:tcPr>
          <w:p w:rsidR="00B67583" w:rsidRPr="00F55B56" w:rsidRDefault="00B67583" w:rsidP="00F9565F">
            <w:pPr>
              <w:spacing w:before="120" w:after="120"/>
              <w:rPr>
                <w:b/>
              </w:rPr>
            </w:pPr>
            <w:r w:rsidRPr="00F55B56">
              <w:rPr>
                <w:b/>
              </w:rPr>
              <w:t>Reporting Vehicle/Format:</w:t>
            </w:r>
          </w:p>
        </w:tc>
        <w:tc>
          <w:tcPr>
            <w:tcW w:w="7308" w:type="dxa"/>
            <w:vAlign w:val="center"/>
          </w:tcPr>
          <w:p w:rsidR="00B67583" w:rsidRDefault="00196F80" w:rsidP="00860C8E">
            <w:pPr>
              <w:spacing w:before="120" w:after="120"/>
            </w:pPr>
            <w:r>
              <w:t>Complaint forms are available and can be downloaded from the United States Postal Inspection</w:t>
            </w:r>
            <w:r w:rsidR="00860C8E">
              <w:t xml:space="preserve"> </w:t>
            </w:r>
            <w:r>
              <w:t>Service website at:</w:t>
            </w:r>
            <w:r w:rsidR="00860C8E">
              <w:t xml:space="preserve"> </w:t>
            </w:r>
            <w:hyperlink r:id="rId47" w:history="1">
              <w:r w:rsidRPr="00196F80">
                <w:rPr>
                  <w:rStyle w:val="Hyperlink"/>
                </w:rPr>
                <w:t>https://postalinspectors.uspis.gov/contactUs/filecomplaint.aspx</w:t>
              </w:r>
            </w:hyperlink>
          </w:p>
        </w:tc>
      </w:tr>
      <w:tr w:rsidR="00B67583" w:rsidTr="00860C8E">
        <w:tc>
          <w:tcPr>
            <w:tcW w:w="3708" w:type="dxa"/>
            <w:gridSpan w:val="2"/>
            <w:vAlign w:val="center"/>
          </w:tcPr>
          <w:p w:rsidR="00B67583" w:rsidRPr="00F55B56" w:rsidRDefault="00B67583" w:rsidP="00F9565F">
            <w:pPr>
              <w:spacing w:before="120" w:after="120"/>
              <w:rPr>
                <w:b/>
              </w:rPr>
            </w:pPr>
            <w:r>
              <w:rPr>
                <w:b/>
              </w:rPr>
              <w:t>County specific guidance:</w:t>
            </w:r>
          </w:p>
        </w:tc>
        <w:tc>
          <w:tcPr>
            <w:tcW w:w="7308" w:type="dxa"/>
            <w:vAlign w:val="center"/>
          </w:tcPr>
          <w:p w:rsidR="00B67583" w:rsidRDefault="00B67583" w:rsidP="00F9565F">
            <w:pPr>
              <w:spacing w:before="120" w:after="120"/>
            </w:pPr>
            <w:r>
              <w:t>(Enter guidance specific to your county here)</w:t>
            </w:r>
          </w:p>
        </w:tc>
      </w:tr>
    </w:tbl>
    <w:p w:rsidR="00B67583" w:rsidRDefault="00B67583"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48"/>
        <w:gridCol w:w="1418"/>
        <w:gridCol w:w="7224"/>
      </w:tblGrid>
      <w:tr w:rsidR="00B67583" w:rsidTr="00860C8E">
        <w:tc>
          <w:tcPr>
            <w:tcW w:w="2163" w:type="dxa"/>
            <w:vAlign w:val="center"/>
          </w:tcPr>
          <w:p w:rsidR="00B67583" w:rsidRPr="00F55B56" w:rsidRDefault="00B67583" w:rsidP="00F9565F">
            <w:pPr>
              <w:spacing w:before="120" w:after="120"/>
              <w:rPr>
                <w:b/>
                <w:sz w:val="32"/>
                <w:szCs w:val="32"/>
              </w:rPr>
            </w:pPr>
            <w:r w:rsidRPr="00F55B56">
              <w:rPr>
                <w:b/>
                <w:sz w:val="32"/>
                <w:szCs w:val="32"/>
              </w:rPr>
              <w:t>Agency Name:</w:t>
            </w:r>
          </w:p>
        </w:tc>
        <w:tc>
          <w:tcPr>
            <w:tcW w:w="8853" w:type="dxa"/>
            <w:gridSpan w:val="2"/>
            <w:vAlign w:val="center"/>
          </w:tcPr>
          <w:p w:rsidR="00B67583" w:rsidRPr="00F55B56" w:rsidRDefault="00196F80" w:rsidP="00F9565F">
            <w:pPr>
              <w:spacing w:before="120" w:after="120"/>
              <w:rPr>
                <w:b/>
                <w:sz w:val="32"/>
                <w:szCs w:val="32"/>
              </w:rPr>
            </w:pPr>
            <w:bookmarkStart w:id="40" w:name="United_States_Secret_Service_40"/>
            <w:r>
              <w:rPr>
                <w:b/>
                <w:sz w:val="32"/>
                <w:szCs w:val="32"/>
              </w:rPr>
              <w:t>United States Secret Service</w:t>
            </w:r>
            <w:bookmarkEnd w:id="40"/>
          </w:p>
        </w:tc>
      </w:tr>
      <w:tr w:rsidR="00B67583" w:rsidTr="00F9565F">
        <w:tc>
          <w:tcPr>
            <w:tcW w:w="2163" w:type="dxa"/>
            <w:vAlign w:val="center"/>
          </w:tcPr>
          <w:p w:rsidR="00B67583" w:rsidRPr="00860C8E" w:rsidRDefault="00B67583" w:rsidP="00F9565F">
            <w:pPr>
              <w:spacing w:before="120" w:after="120"/>
              <w:rPr>
                <w:b/>
              </w:rPr>
            </w:pPr>
            <w:r w:rsidRPr="00F55B56">
              <w:rPr>
                <w:b/>
              </w:rPr>
              <w:t>Agency Description:</w:t>
            </w:r>
          </w:p>
        </w:tc>
        <w:tc>
          <w:tcPr>
            <w:tcW w:w="8853" w:type="dxa"/>
            <w:gridSpan w:val="2"/>
            <w:vAlign w:val="center"/>
          </w:tcPr>
          <w:p w:rsidR="00196F80" w:rsidRDefault="00196F80" w:rsidP="00F9565F">
            <w:pPr>
              <w:spacing w:before="120" w:after="120"/>
            </w:pPr>
            <w:r>
              <w:t>The United States Secret Service (Secret Service) is a federal law enforcement agency and is responsible for maintaining the integrity of the nation’s financial infrastructure and payments systems. The Secret Service constantly implements and evaluates prevention and response measures to guard against electronic crimes as well as other computer related fraud. Offenses investigated by the Secret Service include, but are not limited to, the following:</w:t>
            </w:r>
          </w:p>
          <w:p w:rsidR="00196F80" w:rsidRDefault="00196F80" w:rsidP="00F9565F">
            <w:pPr>
              <w:spacing w:before="120" w:after="120"/>
            </w:pPr>
            <w:r>
              <w:t>• Identity Crimes (Credit Card/Access Device Fraud, Check Fraud, Bank Fraud, False Identification Fraud, Passport/Visa Fraud, and Identity Theft)</w:t>
            </w:r>
          </w:p>
          <w:p w:rsidR="00196F80" w:rsidRDefault="00196F80" w:rsidP="00F9565F">
            <w:pPr>
              <w:spacing w:before="120" w:after="120"/>
            </w:pPr>
            <w:r>
              <w:t>• Counterfeit and Fraudulent Identification</w:t>
            </w:r>
          </w:p>
          <w:p w:rsidR="00196F80" w:rsidRDefault="00196F80" w:rsidP="00F9565F">
            <w:pPr>
              <w:spacing w:before="120" w:after="120"/>
            </w:pPr>
            <w:r>
              <w:t>• Computer Fraud</w:t>
            </w:r>
          </w:p>
          <w:p w:rsidR="00196F80" w:rsidRDefault="00196F80" w:rsidP="00F9565F">
            <w:pPr>
              <w:spacing w:before="120" w:after="120"/>
            </w:pPr>
            <w:r>
              <w:t>• Forgery</w:t>
            </w:r>
          </w:p>
          <w:p w:rsidR="00196F80" w:rsidRDefault="00196F80" w:rsidP="00F9565F">
            <w:pPr>
              <w:spacing w:before="120" w:after="120"/>
            </w:pPr>
            <w:r>
              <w:t>• Money Laundering</w:t>
            </w:r>
          </w:p>
          <w:p w:rsidR="00196F80" w:rsidRDefault="00196F80" w:rsidP="00F9565F">
            <w:pPr>
              <w:spacing w:before="120" w:after="120"/>
            </w:pPr>
            <w:r>
              <w:t>• Electronic Benefits Transfer Fraud</w:t>
            </w:r>
          </w:p>
          <w:p w:rsidR="00196F80" w:rsidRDefault="00196F80" w:rsidP="00F9565F">
            <w:pPr>
              <w:spacing w:before="120" w:after="120"/>
            </w:pPr>
            <w:r>
              <w:t>• Asset Forfeiture</w:t>
            </w:r>
          </w:p>
          <w:p w:rsidR="00196F80" w:rsidRDefault="00196F80" w:rsidP="00F9565F">
            <w:pPr>
              <w:spacing w:before="120" w:after="120"/>
            </w:pPr>
            <w:r>
              <w:t>• Advance Fee Fraud</w:t>
            </w:r>
          </w:p>
          <w:p w:rsidR="00B67583" w:rsidRDefault="00196F80" w:rsidP="00F9565F">
            <w:pPr>
              <w:spacing w:before="120" w:after="120"/>
            </w:pPr>
            <w:r>
              <w:t>• Fiduciary Fraud</w:t>
            </w:r>
          </w:p>
        </w:tc>
      </w:tr>
      <w:tr w:rsidR="00B67583" w:rsidTr="00F9565F">
        <w:tc>
          <w:tcPr>
            <w:tcW w:w="2163" w:type="dxa"/>
            <w:vAlign w:val="center"/>
          </w:tcPr>
          <w:p w:rsidR="00B67583" w:rsidRPr="00F55B56" w:rsidRDefault="00B67583" w:rsidP="00F9565F">
            <w:pPr>
              <w:spacing w:before="120" w:after="120"/>
              <w:rPr>
                <w:b/>
              </w:rPr>
            </w:pPr>
            <w:r w:rsidRPr="00F55B56">
              <w:rPr>
                <w:b/>
              </w:rPr>
              <w:t>What to Report:</w:t>
            </w:r>
          </w:p>
        </w:tc>
        <w:tc>
          <w:tcPr>
            <w:tcW w:w="8853" w:type="dxa"/>
            <w:gridSpan w:val="2"/>
            <w:vAlign w:val="center"/>
          </w:tcPr>
          <w:p w:rsidR="00B67583" w:rsidRDefault="00B67583" w:rsidP="00F9565F">
            <w:pPr>
              <w:spacing w:before="120" w:after="120"/>
            </w:pPr>
          </w:p>
        </w:tc>
      </w:tr>
      <w:tr w:rsidR="00B67583" w:rsidTr="00F9565F">
        <w:trPr>
          <w:trHeight w:val="371"/>
        </w:trPr>
        <w:tc>
          <w:tcPr>
            <w:tcW w:w="2163" w:type="dxa"/>
            <w:vMerge w:val="restart"/>
            <w:vAlign w:val="center"/>
          </w:tcPr>
          <w:p w:rsidR="00B67583" w:rsidRPr="00F55B56" w:rsidRDefault="00B67583" w:rsidP="00F9565F">
            <w:pPr>
              <w:spacing w:before="120" w:after="120"/>
              <w:rPr>
                <w:b/>
              </w:rPr>
            </w:pPr>
            <w:r w:rsidRPr="00F55B56">
              <w:rPr>
                <w:b/>
              </w:rPr>
              <w:t>Contact Information</w:t>
            </w:r>
            <w:r w:rsidR="00860C8E">
              <w:rPr>
                <w:b/>
              </w:rPr>
              <w:t xml:space="preserve"> </w:t>
            </w:r>
            <w:r>
              <w:rPr>
                <w:b/>
              </w:rPr>
              <w:t>/Where to Report</w:t>
            </w:r>
            <w:r w:rsidRPr="00F55B56">
              <w:rPr>
                <w:b/>
              </w:rPr>
              <w:t>:</w:t>
            </w:r>
          </w:p>
        </w:tc>
        <w:tc>
          <w:tcPr>
            <w:tcW w:w="8853" w:type="dxa"/>
            <w:gridSpan w:val="2"/>
            <w:vAlign w:val="center"/>
          </w:tcPr>
          <w:p w:rsidR="00B67583" w:rsidRDefault="00196F80" w:rsidP="00F9565F">
            <w:pPr>
              <w:spacing w:before="120" w:after="120"/>
            </w:pPr>
            <w:r>
              <w:t>Start with local law enforcement</w:t>
            </w:r>
          </w:p>
        </w:tc>
      </w:tr>
      <w:tr w:rsidR="00B67583" w:rsidTr="00F9565F">
        <w:trPr>
          <w:trHeight w:val="370"/>
        </w:trPr>
        <w:tc>
          <w:tcPr>
            <w:tcW w:w="2163" w:type="dxa"/>
            <w:vMerge/>
            <w:vAlign w:val="center"/>
          </w:tcPr>
          <w:p w:rsidR="00B67583" w:rsidRPr="00F55B56" w:rsidRDefault="00B67583" w:rsidP="00F9565F">
            <w:pPr>
              <w:spacing w:before="120" w:after="120"/>
              <w:rPr>
                <w:b/>
              </w:rPr>
            </w:pPr>
          </w:p>
        </w:tc>
        <w:tc>
          <w:tcPr>
            <w:tcW w:w="8853" w:type="dxa"/>
            <w:gridSpan w:val="2"/>
            <w:vAlign w:val="center"/>
          </w:tcPr>
          <w:p w:rsidR="00B67583" w:rsidRDefault="00B67583" w:rsidP="00F9565F">
            <w:pPr>
              <w:spacing w:before="120" w:after="120"/>
            </w:pPr>
          </w:p>
        </w:tc>
      </w:tr>
      <w:tr w:rsidR="00262119" w:rsidTr="00860C8E">
        <w:tc>
          <w:tcPr>
            <w:tcW w:w="3618" w:type="dxa"/>
            <w:gridSpan w:val="2"/>
            <w:vAlign w:val="center"/>
          </w:tcPr>
          <w:p w:rsidR="00262119" w:rsidRPr="00F55B56" w:rsidRDefault="00262119" w:rsidP="00F9565F">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F9565F">
            <w:pPr>
              <w:spacing w:before="120" w:after="120"/>
            </w:pPr>
            <w:r>
              <w:t>No</w:t>
            </w: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Agency responsibility or what to expect:</w:t>
            </w:r>
          </w:p>
        </w:tc>
        <w:tc>
          <w:tcPr>
            <w:tcW w:w="7398" w:type="dxa"/>
            <w:vAlign w:val="center"/>
          </w:tcPr>
          <w:p w:rsidR="00B67583" w:rsidRDefault="00B67583" w:rsidP="00F9565F">
            <w:pPr>
              <w:spacing w:before="120" w:after="120"/>
            </w:pP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APS responsibility or what to expect:</w:t>
            </w:r>
          </w:p>
        </w:tc>
        <w:tc>
          <w:tcPr>
            <w:tcW w:w="7398" w:type="dxa"/>
            <w:vAlign w:val="center"/>
          </w:tcPr>
          <w:p w:rsidR="00B67583" w:rsidRDefault="00B67583" w:rsidP="00F9565F">
            <w:pPr>
              <w:spacing w:before="120" w:after="120"/>
            </w:pP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Legal citations, W&amp;I code or specific policy information:</w:t>
            </w:r>
          </w:p>
        </w:tc>
        <w:tc>
          <w:tcPr>
            <w:tcW w:w="7398" w:type="dxa"/>
            <w:vAlign w:val="center"/>
          </w:tcPr>
          <w:p w:rsidR="00B67583" w:rsidRDefault="00B67583" w:rsidP="00F9565F">
            <w:pPr>
              <w:spacing w:before="120" w:after="120"/>
            </w:pP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Reporting Vehicle/Format:</w:t>
            </w:r>
          </w:p>
        </w:tc>
        <w:tc>
          <w:tcPr>
            <w:tcW w:w="7398" w:type="dxa"/>
            <w:vAlign w:val="center"/>
          </w:tcPr>
          <w:p w:rsidR="00B67583" w:rsidRDefault="00B67583" w:rsidP="00F9565F">
            <w:pPr>
              <w:spacing w:before="120" w:after="120"/>
            </w:pPr>
          </w:p>
        </w:tc>
      </w:tr>
      <w:tr w:rsidR="00B67583" w:rsidTr="00860C8E">
        <w:tc>
          <w:tcPr>
            <w:tcW w:w="3618" w:type="dxa"/>
            <w:gridSpan w:val="2"/>
            <w:vAlign w:val="center"/>
          </w:tcPr>
          <w:p w:rsidR="00B67583" w:rsidRPr="00F55B56" w:rsidRDefault="00B67583" w:rsidP="00F9565F">
            <w:pPr>
              <w:spacing w:before="120" w:after="120"/>
              <w:rPr>
                <w:b/>
              </w:rPr>
            </w:pPr>
            <w:r>
              <w:rPr>
                <w:b/>
              </w:rPr>
              <w:t>County specific guidance:</w:t>
            </w:r>
          </w:p>
        </w:tc>
        <w:tc>
          <w:tcPr>
            <w:tcW w:w="7398" w:type="dxa"/>
            <w:vAlign w:val="center"/>
          </w:tcPr>
          <w:p w:rsidR="00B67583" w:rsidRDefault="00B67583" w:rsidP="00F9565F">
            <w:pPr>
              <w:spacing w:before="120" w:after="120"/>
            </w:pPr>
            <w:r>
              <w:t>(Enter guidance specific to your county here)</w:t>
            </w:r>
          </w:p>
        </w:tc>
      </w:tr>
    </w:tbl>
    <w:p w:rsidR="00B67583" w:rsidRDefault="00B67583"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33"/>
        <w:gridCol w:w="1419"/>
        <w:gridCol w:w="7238"/>
      </w:tblGrid>
      <w:tr w:rsidR="00B67583" w:rsidTr="00860C8E">
        <w:tc>
          <w:tcPr>
            <w:tcW w:w="2163" w:type="dxa"/>
            <w:vAlign w:val="center"/>
          </w:tcPr>
          <w:p w:rsidR="00B67583" w:rsidRPr="00F55B56" w:rsidRDefault="00B67583" w:rsidP="00F9565F">
            <w:pPr>
              <w:spacing w:before="120" w:after="120"/>
              <w:rPr>
                <w:b/>
                <w:sz w:val="32"/>
                <w:szCs w:val="32"/>
              </w:rPr>
            </w:pPr>
            <w:r w:rsidRPr="00F55B56">
              <w:rPr>
                <w:b/>
                <w:sz w:val="32"/>
                <w:szCs w:val="32"/>
              </w:rPr>
              <w:t>Agency Name:</w:t>
            </w:r>
          </w:p>
        </w:tc>
        <w:tc>
          <w:tcPr>
            <w:tcW w:w="8853" w:type="dxa"/>
            <w:gridSpan w:val="2"/>
            <w:vAlign w:val="center"/>
          </w:tcPr>
          <w:p w:rsidR="00B67583" w:rsidRPr="00556EE8" w:rsidRDefault="00196F80" w:rsidP="00F9565F">
            <w:pPr>
              <w:spacing w:before="120" w:after="120"/>
              <w:rPr>
                <w:b/>
                <w:sz w:val="32"/>
                <w:szCs w:val="32"/>
              </w:rPr>
            </w:pPr>
            <w:bookmarkStart w:id="41" w:name="ICE_41"/>
            <w:r w:rsidRPr="00556EE8">
              <w:rPr>
                <w:b/>
                <w:sz w:val="32"/>
                <w:szCs w:val="32"/>
              </w:rPr>
              <w:t>US Immigration and Customs Enforcement (ICE)</w:t>
            </w:r>
            <w:bookmarkEnd w:id="41"/>
          </w:p>
        </w:tc>
      </w:tr>
      <w:tr w:rsidR="00B67583" w:rsidTr="00F9565F">
        <w:tc>
          <w:tcPr>
            <w:tcW w:w="2163" w:type="dxa"/>
            <w:vAlign w:val="center"/>
          </w:tcPr>
          <w:p w:rsidR="00B67583" w:rsidRPr="00860C8E" w:rsidRDefault="00B67583" w:rsidP="00F9565F">
            <w:pPr>
              <w:spacing w:before="120" w:after="120"/>
              <w:rPr>
                <w:b/>
              </w:rPr>
            </w:pPr>
            <w:r w:rsidRPr="00F55B56">
              <w:rPr>
                <w:b/>
              </w:rPr>
              <w:t>Agency Description:</w:t>
            </w:r>
          </w:p>
        </w:tc>
        <w:tc>
          <w:tcPr>
            <w:tcW w:w="8853" w:type="dxa"/>
            <w:gridSpan w:val="2"/>
            <w:vAlign w:val="center"/>
          </w:tcPr>
          <w:p w:rsidR="00556EE8" w:rsidRPr="00556EE8" w:rsidRDefault="00556EE8" w:rsidP="00F9565F">
            <w:pPr>
              <w:spacing w:before="120" w:after="120" w:line="240" w:lineRule="atLeast"/>
              <w:rPr>
                <w:rFonts w:ascii="Arial" w:eastAsia="Times New Roman" w:hAnsi="Arial" w:cs="Arial"/>
                <w:color w:val="444444"/>
                <w:sz w:val="20"/>
                <w:szCs w:val="20"/>
              </w:rPr>
            </w:pPr>
            <w:r w:rsidRPr="00556EE8">
              <w:rPr>
                <w:rFonts w:ascii="Arial" w:eastAsia="Times New Roman" w:hAnsi="Arial" w:cs="Arial"/>
                <w:color w:val="444444"/>
                <w:sz w:val="20"/>
                <w:szCs w:val="20"/>
              </w:rPr>
              <w:t xml:space="preserve">U.S. Immigration and Customs Enforcement is the principal investigative arm of the </w:t>
            </w:r>
            <w:hyperlink r:id="rId48" w:tgtFrame="_blank" w:history="1">
              <w:r w:rsidRPr="00556EE8">
                <w:rPr>
                  <w:rFonts w:ascii="Arial" w:eastAsia="Times New Roman" w:hAnsi="Arial" w:cs="Arial"/>
                  <w:color w:val="0066CC"/>
                  <w:sz w:val="20"/>
                  <w:szCs w:val="20"/>
                </w:rPr>
                <w:t>U.S. Department of Homeland Security (DHS)</w:t>
              </w:r>
            </w:hyperlink>
            <w:r w:rsidRPr="00556EE8">
              <w:rPr>
                <w:rFonts w:ascii="Arial" w:eastAsia="Times New Roman" w:hAnsi="Arial" w:cs="Arial"/>
                <w:color w:val="444444"/>
                <w:sz w:val="20"/>
                <w:szCs w:val="20"/>
              </w:rPr>
              <w:t>. Created in 2003 through a merger of the investigative and interior enforcement elements of the U.S. Customs Service and the Immigration and Naturalization Service, ICE now has more than 20,000 employees in offices in all 50 states and 47 foreign countries.</w:t>
            </w:r>
          </w:p>
          <w:p w:rsidR="00B67583" w:rsidRPr="00F9565F" w:rsidRDefault="00556EE8" w:rsidP="00F9565F">
            <w:pPr>
              <w:spacing w:before="120" w:after="120" w:line="240" w:lineRule="atLeast"/>
              <w:rPr>
                <w:rFonts w:ascii="Arial" w:eastAsia="Times New Roman" w:hAnsi="Arial" w:cs="Arial"/>
                <w:color w:val="444444"/>
                <w:sz w:val="20"/>
                <w:szCs w:val="20"/>
              </w:rPr>
            </w:pPr>
            <w:r w:rsidRPr="00556EE8">
              <w:rPr>
                <w:rFonts w:ascii="Arial" w:hAnsi="Arial" w:cs="Arial"/>
                <w:color w:val="444444"/>
                <w:sz w:val="20"/>
                <w:szCs w:val="20"/>
              </w:rPr>
              <w:t>HSI investigates immigration crime, human rights violations and human smuggling, smuggling of narcotics, weapons and other types of contraband, financial crimes, cybercrime and export enforcement issues.</w:t>
            </w:r>
          </w:p>
        </w:tc>
      </w:tr>
      <w:tr w:rsidR="00B67583" w:rsidTr="00F9565F">
        <w:tc>
          <w:tcPr>
            <w:tcW w:w="2163" w:type="dxa"/>
            <w:vAlign w:val="center"/>
          </w:tcPr>
          <w:p w:rsidR="00B67583" w:rsidRPr="00F55B56" w:rsidRDefault="00B67583" w:rsidP="00F9565F">
            <w:pPr>
              <w:spacing w:before="120" w:after="120"/>
              <w:rPr>
                <w:b/>
              </w:rPr>
            </w:pPr>
            <w:r w:rsidRPr="00F55B56">
              <w:rPr>
                <w:b/>
              </w:rPr>
              <w:t>What to Report:</w:t>
            </w:r>
          </w:p>
        </w:tc>
        <w:tc>
          <w:tcPr>
            <w:tcW w:w="8853" w:type="dxa"/>
            <w:gridSpan w:val="2"/>
            <w:vAlign w:val="center"/>
          </w:tcPr>
          <w:p w:rsidR="00B67583" w:rsidRPr="00556EE8" w:rsidRDefault="00556EE8" w:rsidP="00F9565F">
            <w:pPr>
              <w:spacing w:before="120" w:after="120"/>
            </w:pPr>
            <w:r w:rsidRPr="00556EE8">
              <w:t>Possible cases of human rights violations, human smuggling, financial crimes and cybercrime.</w:t>
            </w:r>
          </w:p>
        </w:tc>
      </w:tr>
      <w:tr w:rsidR="00B67583" w:rsidTr="00F9565F">
        <w:trPr>
          <w:trHeight w:val="371"/>
        </w:trPr>
        <w:tc>
          <w:tcPr>
            <w:tcW w:w="2163" w:type="dxa"/>
            <w:vMerge w:val="restart"/>
            <w:vAlign w:val="center"/>
          </w:tcPr>
          <w:p w:rsidR="00B67583" w:rsidRPr="00F55B56" w:rsidRDefault="00B67583" w:rsidP="00F9565F">
            <w:pPr>
              <w:spacing w:before="120" w:after="120"/>
              <w:rPr>
                <w:b/>
              </w:rPr>
            </w:pPr>
            <w:r w:rsidRPr="00F55B56">
              <w:rPr>
                <w:b/>
              </w:rPr>
              <w:t>Contact Information</w:t>
            </w:r>
            <w:r w:rsidR="00860C8E">
              <w:rPr>
                <w:b/>
              </w:rPr>
              <w:t xml:space="preserve"> </w:t>
            </w:r>
            <w:r>
              <w:rPr>
                <w:b/>
              </w:rPr>
              <w:t>/Where to Report</w:t>
            </w:r>
            <w:r w:rsidRPr="00F55B56">
              <w:rPr>
                <w:b/>
              </w:rPr>
              <w:t>:</w:t>
            </w:r>
          </w:p>
        </w:tc>
        <w:tc>
          <w:tcPr>
            <w:tcW w:w="8853" w:type="dxa"/>
            <w:gridSpan w:val="2"/>
            <w:vAlign w:val="center"/>
          </w:tcPr>
          <w:p w:rsidR="00556EE8" w:rsidRPr="00556EE8" w:rsidRDefault="00556EE8" w:rsidP="00F9565F">
            <w:pPr>
              <w:spacing w:before="120" w:after="120"/>
            </w:pPr>
            <w:r w:rsidRPr="00556EE8">
              <w:t>HIS Tip form:</w:t>
            </w:r>
          </w:p>
          <w:p w:rsidR="00B67583" w:rsidRPr="00556EE8" w:rsidRDefault="008C73F6" w:rsidP="00F9565F">
            <w:pPr>
              <w:spacing w:before="120" w:after="120"/>
            </w:pPr>
            <w:hyperlink r:id="rId49" w:history="1">
              <w:r w:rsidR="00556EE8" w:rsidRPr="00556EE8">
                <w:rPr>
                  <w:rStyle w:val="Hyperlink"/>
                </w:rPr>
                <w:t>http://www.ice.gov/exec/forms/hsi-tips/tips.asp</w:t>
              </w:r>
            </w:hyperlink>
          </w:p>
        </w:tc>
      </w:tr>
      <w:tr w:rsidR="00B67583" w:rsidTr="00F9565F">
        <w:trPr>
          <w:trHeight w:val="370"/>
        </w:trPr>
        <w:tc>
          <w:tcPr>
            <w:tcW w:w="2163" w:type="dxa"/>
            <w:vMerge/>
            <w:vAlign w:val="center"/>
          </w:tcPr>
          <w:p w:rsidR="00B67583" w:rsidRPr="00F55B56" w:rsidRDefault="00B67583" w:rsidP="00F9565F">
            <w:pPr>
              <w:spacing w:before="120" w:after="120"/>
              <w:rPr>
                <w:b/>
              </w:rPr>
            </w:pPr>
          </w:p>
        </w:tc>
        <w:tc>
          <w:tcPr>
            <w:tcW w:w="8853" w:type="dxa"/>
            <w:gridSpan w:val="2"/>
            <w:vAlign w:val="center"/>
          </w:tcPr>
          <w:p w:rsidR="00B67583" w:rsidRPr="00556EE8" w:rsidRDefault="00B67583" w:rsidP="00F9565F">
            <w:pPr>
              <w:spacing w:before="120" w:after="120"/>
            </w:pPr>
          </w:p>
        </w:tc>
      </w:tr>
      <w:tr w:rsidR="00262119" w:rsidTr="00860C8E">
        <w:tc>
          <w:tcPr>
            <w:tcW w:w="3618" w:type="dxa"/>
            <w:gridSpan w:val="2"/>
            <w:vAlign w:val="center"/>
          </w:tcPr>
          <w:p w:rsidR="00262119" w:rsidRPr="00F55B56" w:rsidRDefault="00262119" w:rsidP="00F9565F">
            <w:pPr>
              <w:spacing w:before="120" w:after="120"/>
              <w:rPr>
                <w:b/>
              </w:rPr>
            </w:pPr>
            <w:r w:rsidRPr="00F55B56">
              <w:rPr>
                <w:b/>
              </w:rPr>
              <w:t>Does client/authorized representative need to be involved in the referral/cross –report?</w:t>
            </w:r>
          </w:p>
        </w:tc>
        <w:tc>
          <w:tcPr>
            <w:tcW w:w="7398" w:type="dxa"/>
            <w:vAlign w:val="center"/>
          </w:tcPr>
          <w:p w:rsidR="00262119" w:rsidRPr="00556EE8" w:rsidRDefault="00262119" w:rsidP="00F9565F">
            <w:pPr>
              <w:spacing w:before="120" w:after="120"/>
            </w:pPr>
            <w:r w:rsidRPr="00556EE8">
              <w:t>yes</w:t>
            </w:r>
          </w:p>
        </w:tc>
      </w:tr>
      <w:tr w:rsidR="00B67583" w:rsidTr="00860C8E">
        <w:tc>
          <w:tcPr>
            <w:tcW w:w="3618" w:type="dxa"/>
            <w:gridSpan w:val="2"/>
            <w:vAlign w:val="center"/>
          </w:tcPr>
          <w:p w:rsidR="00B67583" w:rsidRPr="00556EE8" w:rsidRDefault="00B67583" w:rsidP="00F9565F">
            <w:pPr>
              <w:spacing w:before="120" w:after="120"/>
              <w:rPr>
                <w:b/>
              </w:rPr>
            </w:pPr>
            <w:r w:rsidRPr="00556EE8">
              <w:rPr>
                <w:b/>
              </w:rPr>
              <w:t>Agency responsibility or what to expect:</w:t>
            </w:r>
          </w:p>
        </w:tc>
        <w:tc>
          <w:tcPr>
            <w:tcW w:w="7398" w:type="dxa"/>
            <w:vAlign w:val="center"/>
          </w:tcPr>
          <w:p w:rsidR="00B67583" w:rsidRPr="00556EE8" w:rsidRDefault="00B67583" w:rsidP="00F9565F">
            <w:pPr>
              <w:spacing w:before="120" w:after="120"/>
            </w:pPr>
          </w:p>
        </w:tc>
      </w:tr>
      <w:tr w:rsidR="00B67583" w:rsidTr="00860C8E">
        <w:tc>
          <w:tcPr>
            <w:tcW w:w="3618" w:type="dxa"/>
            <w:gridSpan w:val="2"/>
            <w:vAlign w:val="center"/>
          </w:tcPr>
          <w:p w:rsidR="00B67583" w:rsidRPr="00556EE8" w:rsidRDefault="00B67583" w:rsidP="00F9565F">
            <w:pPr>
              <w:spacing w:before="120" w:after="120"/>
              <w:rPr>
                <w:b/>
              </w:rPr>
            </w:pPr>
            <w:r w:rsidRPr="00556EE8">
              <w:rPr>
                <w:b/>
              </w:rPr>
              <w:t>APS responsibility or what to expect:</w:t>
            </w:r>
          </w:p>
        </w:tc>
        <w:tc>
          <w:tcPr>
            <w:tcW w:w="7398" w:type="dxa"/>
            <w:vAlign w:val="center"/>
          </w:tcPr>
          <w:p w:rsidR="00B67583" w:rsidRPr="00556EE8" w:rsidRDefault="00B67583" w:rsidP="00F9565F">
            <w:pPr>
              <w:spacing w:before="120" w:after="120"/>
            </w:pPr>
          </w:p>
        </w:tc>
      </w:tr>
      <w:tr w:rsidR="00B67583" w:rsidTr="00F9565F">
        <w:tc>
          <w:tcPr>
            <w:tcW w:w="3618" w:type="dxa"/>
            <w:gridSpan w:val="2"/>
            <w:vAlign w:val="center"/>
          </w:tcPr>
          <w:p w:rsidR="00B67583" w:rsidRPr="00556EE8" w:rsidRDefault="00B67583" w:rsidP="00F9565F">
            <w:pPr>
              <w:spacing w:before="120" w:after="120"/>
              <w:rPr>
                <w:b/>
              </w:rPr>
            </w:pPr>
            <w:r w:rsidRPr="00556EE8">
              <w:rPr>
                <w:b/>
              </w:rPr>
              <w:t>Legal citations, W&amp;I code or specific policy information:</w:t>
            </w:r>
          </w:p>
        </w:tc>
        <w:tc>
          <w:tcPr>
            <w:tcW w:w="7398" w:type="dxa"/>
            <w:vAlign w:val="center"/>
          </w:tcPr>
          <w:p w:rsidR="00B67583" w:rsidRPr="00556EE8" w:rsidRDefault="00B67583" w:rsidP="00F9565F">
            <w:pPr>
              <w:spacing w:before="120" w:after="120"/>
            </w:pP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Reporting Vehicle/Format:</w:t>
            </w:r>
          </w:p>
        </w:tc>
        <w:tc>
          <w:tcPr>
            <w:tcW w:w="7398" w:type="dxa"/>
            <w:vAlign w:val="center"/>
          </w:tcPr>
          <w:p w:rsidR="00B67583" w:rsidRPr="00556EE8" w:rsidRDefault="00B67583" w:rsidP="00F9565F">
            <w:pPr>
              <w:spacing w:before="120" w:after="120"/>
            </w:pPr>
          </w:p>
        </w:tc>
      </w:tr>
      <w:tr w:rsidR="00B67583" w:rsidTr="00860C8E">
        <w:tc>
          <w:tcPr>
            <w:tcW w:w="3618" w:type="dxa"/>
            <w:gridSpan w:val="2"/>
            <w:vAlign w:val="center"/>
          </w:tcPr>
          <w:p w:rsidR="00B67583" w:rsidRPr="00F55B56" w:rsidRDefault="00B67583" w:rsidP="00F9565F">
            <w:pPr>
              <w:spacing w:before="120" w:after="120"/>
              <w:rPr>
                <w:b/>
              </w:rPr>
            </w:pPr>
            <w:r>
              <w:rPr>
                <w:b/>
              </w:rPr>
              <w:t>County specific guidance:</w:t>
            </w:r>
          </w:p>
        </w:tc>
        <w:tc>
          <w:tcPr>
            <w:tcW w:w="7398" w:type="dxa"/>
            <w:vAlign w:val="center"/>
          </w:tcPr>
          <w:p w:rsidR="00B67583" w:rsidRPr="00556EE8" w:rsidRDefault="00B67583" w:rsidP="00F9565F">
            <w:pPr>
              <w:spacing w:before="120" w:after="120"/>
            </w:pPr>
            <w:r w:rsidRPr="00556EE8">
              <w:t>(Enter guidance specific to your county here)</w:t>
            </w:r>
            <w:r w:rsidR="00556EE8" w:rsidRPr="00556EE8">
              <w:t xml:space="preserve">   Sharing of information subject to approval of local County Counsel.</w:t>
            </w:r>
          </w:p>
        </w:tc>
      </w:tr>
    </w:tbl>
    <w:p w:rsidR="00B67583" w:rsidRDefault="00B67583"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131"/>
        <w:gridCol w:w="1419"/>
        <w:gridCol w:w="7240"/>
      </w:tblGrid>
      <w:tr w:rsidR="00B67583" w:rsidTr="00860C8E">
        <w:tc>
          <w:tcPr>
            <w:tcW w:w="2163" w:type="dxa"/>
            <w:vAlign w:val="center"/>
          </w:tcPr>
          <w:p w:rsidR="00B67583" w:rsidRPr="00F55B56" w:rsidRDefault="00B67583" w:rsidP="00F9565F">
            <w:pPr>
              <w:spacing w:before="120" w:after="120"/>
              <w:rPr>
                <w:b/>
                <w:sz w:val="32"/>
                <w:szCs w:val="32"/>
              </w:rPr>
            </w:pPr>
            <w:r w:rsidRPr="00F55B56">
              <w:rPr>
                <w:b/>
                <w:sz w:val="32"/>
                <w:szCs w:val="32"/>
              </w:rPr>
              <w:t>Agency Name:</w:t>
            </w:r>
          </w:p>
        </w:tc>
        <w:tc>
          <w:tcPr>
            <w:tcW w:w="8853" w:type="dxa"/>
            <w:gridSpan w:val="2"/>
            <w:vAlign w:val="center"/>
          </w:tcPr>
          <w:p w:rsidR="00B67583" w:rsidRPr="00F55B56" w:rsidRDefault="00196F80" w:rsidP="00F9565F">
            <w:pPr>
              <w:spacing w:before="120" w:after="120"/>
              <w:rPr>
                <w:b/>
                <w:sz w:val="32"/>
                <w:szCs w:val="32"/>
              </w:rPr>
            </w:pPr>
            <w:bookmarkStart w:id="42" w:name="Veterans_Affairs_42"/>
            <w:r>
              <w:rPr>
                <w:b/>
                <w:sz w:val="32"/>
                <w:szCs w:val="32"/>
              </w:rPr>
              <w:t>Veterans Affairs</w:t>
            </w:r>
            <w:bookmarkEnd w:id="42"/>
            <w:r w:rsidR="00CF3C1B">
              <w:rPr>
                <w:b/>
                <w:sz w:val="32"/>
                <w:szCs w:val="32"/>
              </w:rPr>
              <w:t xml:space="preserve"> (</w:t>
            </w:r>
            <w:r w:rsidR="000A67AA">
              <w:rPr>
                <w:b/>
                <w:sz w:val="32"/>
                <w:szCs w:val="32"/>
              </w:rPr>
              <w:t>California</w:t>
            </w:r>
            <w:r w:rsidR="00CF3C1B">
              <w:rPr>
                <w:b/>
                <w:sz w:val="32"/>
                <w:szCs w:val="32"/>
              </w:rPr>
              <w:t xml:space="preserve"> Department of Veterans Affairs)</w:t>
            </w:r>
          </w:p>
        </w:tc>
      </w:tr>
      <w:tr w:rsidR="00B67583" w:rsidTr="00F9565F">
        <w:tc>
          <w:tcPr>
            <w:tcW w:w="2163" w:type="dxa"/>
            <w:vAlign w:val="center"/>
          </w:tcPr>
          <w:p w:rsidR="00B67583" w:rsidRPr="00860C8E" w:rsidRDefault="00B67583" w:rsidP="00F9565F">
            <w:pPr>
              <w:spacing w:before="120" w:after="120"/>
              <w:rPr>
                <w:b/>
              </w:rPr>
            </w:pPr>
            <w:r w:rsidRPr="00F55B56">
              <w:rPr>
                <w:b/>
              </w:rPr>
              <w:t>Agency Description:</w:t>
            </w:r>
          </w:p>
        </w:tc>
        <w:tc>
          <w:tcPr>
            <w:tcW w:w="8853" w:type="dxa"/>
            <w:gridSpan w:val="2"/>
            <w:vAlign w:val="center"/>
          </w:tcPr>
          <w:p w:rsidR="00B67583" w:rsidRDefault="00CF3C1B" w:rsidP="00F9565F">
            <w:pPr>
              <w:spacing w:before="120" w:after="120"/>
            </w:pPr>
            <w:r w:rsidRPr="00CF3C1B">
              <w:t>The California Department of Veterans Affairs (CalVet) works to serve California veterans and their families. With nearly 2 million veterans living in the State, CalVet strives to ensure that its veterans of every era and their families get the state and federal benefits and services they have earned and deserve as a result of selfless and honorable military service. CalVet strives to serve veterans and their families with dignity and compassion and to help them achieve their highest quality of life.</w:t>
            </w:r>
            <w:r>
              <w:t xml:space="preserve">  </w:t>
            </w:r>
            <w:r w:rsidRPr="00CF3C1B">
              <w:t>CalVet offers a variety of services to honorably discharged veterans from residency in one of our state Veterans Homes to helping you purchase a home through our Farm and Home Loan program. This department also advocates for veterans, providing information and representation before the U.S. Department of Veterans Affairs. There are many services, benefits and preferences provided to you by the people of California as a way to honor your service</w:t>
            </w:r>
            <w:r>
              <w:t>.</w:t>
            </w:r>
          </w:p>
        </w:tc>
      </w:tr>
      <w:tr w:rsidR="00B67583" w:rsidTr="00F9565F">
        <w:tc>
          <w:tcPr>
            <w:tcW w:w="2163" w:type="dxa"/>
            <w:vAlign w:val="center"/>
          </w:tcPr>
          <w:p w:rsidR="00B67583" w:rsidRPr="00F55B56" w:rsidRDefault="00B67583" w:rsidP="00F9565F">
            <w:pPr>
              <w:spacing w:before="120" w:after="120"/>
              <w:rPr>
                <w:b/>
              </w:rPr>
            </w:pPr>
            <w:r w:rsidRPr="00F55B56">
              <w:rPr>
                <w:b/>
              </w:rPr>
              <w:t>What to Report:</w:t>
            </w:r>
          </w:p>
        </w:tc>
        <w:tc>
          <w:tcPr>
            <w:tcW w:w="8853" w:type="dxa"/>
            <w:gridSpan w:val="2"/>
            <w:vAlign w:val="center"/>
          </w:tcPr>
          <w:p w:rsidR="00B67583" w:rsidRDefault="00CF3C1B" w:rsidP="00F9565F">
            <w:pPr>
              <w:spacing w:before="120" w:after="120"/>
            </w:pPr>
            <w:r>
              <w:t xml:space="preserve">Depending on the need of the Veteran client, there are a variety of services and programs that may be available.   Check the website at  </w:t>
            </w:r>
            <w:hyperlink r:id="rId50" w:history="1">
              <w:r w:rsidRPr="00F443E1">
                <w:rPr>
                  <w:rStyle w:val="Hyperlink"/>
                </w:rPr>
                <w:t>https://www.calvet.ca.gov/VetServices</w:t>
              </w:r>
            </w:hyperlink>
          </w:p>
        </w:tc>
      </w:tr>
      <w:tr w:rsidR="00B67583" w:rsidTr="00860C8E">
        <w:trPr>
          <w:trHeight w:val="371"/>
        </w:trPr>
        <w:tc>
          <w:tcPr>
            <w:tcW w:w="2163" w:type="dxa"/>
            <w:vMerge w:val="restart"/>
            <w:vAlign w:val="center"/>
          </w:tcPr>
          <w:p w:rsidR="00B67583" w:rsidRPr="00F55B56" w:rsidRDefault="00B67583" w:rsidP="00F9565F">
            <w:pPr>
              <w:spacing w:before="120" w:after="120"/>
              <w:rPr>
                <w:b/>
              </w:rPr>
            </w:pPr>
            <w:r w:rsidRPr="00F55B56">
              <w:rPr>
                <w:b/>
              </w:rPr>
              <w:t>Contact Information</w:t>
            </w:r>
            <w:r w:rsidR="00860C8E">
              <w:rPr>
                <w:b/>
              </w:rPr>
              <w:t xml:space="preserve"> </w:t>
            </w:r>
            <w:r>
              <w:rPr>
                <w:b/>
              </w:rPr>
              <w:t>/Where to Report</w:t>
            </w:r>
            <w:r w:rsidRPr="00F55B56">
              <w:rPr>
                <w:b/>
              </w:rPr>
              <w:t>:</w:t>
            </w:r>
          </w:p>
        </w:tc>
        <w:tc>
          <w:tcPr>
            <w:tcW w:w="8853" w:type="dxa"/>
            <w:gridSpan w:val="2"/>
            <w:vAlign w:val="center"/>
          </w:tcPr>
          <w:p w:rsidR="00CF3C1B" w:rsidRDefault="00CF3C1B" w:rsidP="00F9565F">
            <w:pPr>
              <w:spacing w:before="120" w:after="120"/>
            </w:pPr>
            <w:r>
              <w:t>Some available resources contact information is below:</w:t>
            </w:r>
          </w:p>
          <w:p w:rsidR="00196F80" w:rsidRDefault="00196F80" w:rsidP="00F9565F">
            <w:pPr>
              <w:spacing w:before="120" w:after="120"/>
            </w:pPr>
            <w:r>
              <w:t>Homeless 877-4(AID) (VET) / 877-424 3838</w:t>
            </w:r>
          </w:p>
          <w:p w:rsidR="00196F80" w:rsidRDefault="00196F80" w:rsidP="00F9565F">
            <w:pPr>
              <w:spacing w:before="120" w:after="120"/>
            </w:pPr>
            <w:r>
              <w:t>West Los Angeles Medical Center 310-478-3711 (Directory of Services)</w:t>
            </w:r>
          </w:p>
          <w:p w:rsidR="00F9565F" w:rsidRDefault="00196F80" w:rsidP="00F9565F">
            <w:pPr>
              <w:spacing w:before="120" w:after="120"/>
            </w:pPr>
            <w:r>
              <w:t>Los Angeles Ambulatory Care Center 213-253-2677</w:t>
            </w:r>
          </w:p>
          <w:p w:rsidR="00196F80" w:rsidRDefault="00196F80" w:rsidP="00F9565F">
            <w:pPr>
              <w:spacing w:before="120" w:after="120"/>
            </w:pPr>
            <w:r>
              <w:t>San Luis Obispo 805-543-1233</w:t>
            </w:r>
          </w:p>
          <w:p w:rsidR="00196F80" w:rsidRDefault="00196F80" w:rsidP="00F9565F">
            <w:pPr>
              <w:spacing w:before="120" w:after="120"/>
            </w:pPr>
            <w:r>
              <w:t>Santa Maria 803-354-6000</w:t>
            </w:r>
          </w:p>
          <w:p w:rsidR="00196F80" w:rsidRDefault="00196F80" w:rsidP="00F9565F">
            <w:pPr>
              <w:spacing w:before="120" w:after="120"/>
            </w:pPr>
            <w:r>
              <w:t>Santa Barbara 805-683-1491</w:t>
            </w:r>
          </w:p>
          <w:p w:rsidR="00196F80" w:rsidRDefault="00196F80" w:rsidP="00F9565F">
            <w:pPr>
              <w:spacing w:before="120" w:after="120"/>
            </w:pPr>
            <w:r>
              <w:t>Oxnard 805-604-6960</w:t>
            </w:r>
          </w:p>
          <w:p w:rsidR="00196F80" w:rsidRDefault="00196F80" w:rsidP="00F9565F">
            <w:pPr>
              <w:spacing w:before="120" w:after="120"/>
            </w:pPr>
            <w:r>
              <w:t>Bakersfield 661-632-1800</w:t>
            </w:r>
          </w:p>
          <w:p w:rsidR="00196F80" w:rsidRDefault="00196F80" w:rsidP="00F9565F">
            <w:pPr>
              <w:spacing w:before="120" w:after="120"/>
            </w:pPr>
            <w:r>
              <w:t>National Suicide Crisis Line 800-273 TALK (8255)</w:t>
            </w:r>
          </w:p>
          <w:p w:rsidR="00196F80" w:rsidRDefault="00196F80" w:rsidP="00F9565F">
            <w:pPr>
              <w:spacing w:before="120" w:after="120"/>
            </w:pPr>
            <w:r>
              <w:t>Veterans Service Center 888-823-9656</w:t>
            </w:r>
          </w:p>
          <w:p w:rsidR="00196F80" w:rsidRDefault="00196F80" w:rsidP="00F9565F">
            <w:pPr>
              <w:spacing w:before="120" w:after="120"/>
            </w:pPr>
            <w:r>
              <w:t>VA Benefits Regional Offices 1-800-827-1000</w:t>
            </w:r>
          </w:p>
          <w:p w:rsidR="00196F80" w:rsidRDefault="00196F80" w:rsidP="00F9565F">
            <w:pPr>
              <w:spacing w:before="120" w:after="120"/>
            </w:pPr>
            <w:r>
              <w:t>Health Care Benefits 1-877-222-8387</w:t>
            </w:r>
          </w:p>
          <w:p w:rsidR="00B67583" w:rsidRDefault="00196F80" w:rsidP="00F9565F">
            <w:pPr>
              <w:spacing w:before="120" w:after="120"/>
            </w:pPr>
            <w:r>
              <w:t>VA Loma Linda Social Work Service at (909) 583-6071</w:t>
            </w:r>
          </w:p>
        </w:tc>
      </w:tr>
      <w:tr w:rsidR="00B67583" w:rsidTr="00860C8E">
        <w:trPr>
          <w:trHeight w:val="370"/>
        </w:trPr>
        <w:tc>
          <w:tcPr>
            <w:tcW w:w="2163" w:type="dxa"/>
            <w:vMerge/>
            <w:vAlign w:val="center"/>
          </w:tcPr>
          <w:p w:rsidR="00B67583" w:rsidRPr="00F55B56" w:rsidRDefault="00B67583" w:rsidP="00F9565F">
            <w:pPr>
              <w:spacing w:before="120" w:after="120"/>
              <w:rPr>
                <w:b/>
              </w:rPr>
            </w:pPr>
          </w:p>
        </w:tc>
        <w:tc>
          <w:tcPr>
            <w:tcW w:w="8853" w:type="dxa"/>
            <w:gridSpan w:val="2"/>
            <w:vAlign w:val="center"/>
          </w:tcPr>
          <w:p w:rsidR="00B67583" w:rsidRDefault="00B67583" w:rsidP="00F9565F">
            <w:pPr>
              <w:spacing w:before="120" w:after="120"/>
            </w:pPr>
          </w:p>
        </w:tc>
      </w:tr>
      <w:tr w:rsidR="00262119" w:rsidTr="00860C8E">
        <w:tc>
          <w:tcPr>
            <w:tcW w:w="3618" w:type="dxa"/>
            <w:gridSpan w:val="2"/>
            <w:vAlign w:val="center"/>
          </w:tcPr>
          <w:p w:rsidR="00262119" w:rsidRPr="00F55B56" w:rsidRDefault="00262119" w:rsidP="00F9565F">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F9565F">
            <w:pPr>
              <w:spacing w:before="120" w:after="120"/>
            </w:pPr>
            <w:r>
              <w:t>yes</w:t>
            </w: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Agency responsibility or what to expect:</w:t>
            </w:r>
          </w:p>
        </w:tc>
        <w:tc>
          <w:tcPr>
            <w:tcW w:w="7398" w:type="dxa"/>
            <w:vAlign w:val="center"/>
          </w:tcPr>
          <w:p w:rsidR="00B67583" w:rsidRDefault="00CF3C1B" w:rsidP="00F9565F">
            <w:pPr>
              <w:spacing w:before="120" w:after="120"/>
            </w:pPr>
            <w:r>
              <w:t>Varies by VA program and requirement</w:t>
            </w: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APS responsibility or what to expect:</w:t>
            </w:r>
          </w:p>
        </w:tc>
        <w:tc>
          <w:tcPr>
            <w:tcW w:w="7398" w:type="dxa"/>
            <w:vAlign w:val="center"/>
          </w:tcPr>
          <w:p w:rsidR="00B67583" w:rsidRDefault="00CF3C1B" w:rsidP="00F9565F">
            <w:pPr>
              <w:spacing w:before="120" w:after="120"/>
            </w:pPr>
            <w:r>
              <w:t>Seek services and resources when appropriate for clients who are veterans.</w:t>
            </w: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Legal citations, W&amp;I code or specific policy information:</w:t>
            </w:r>
          </w:p>
        </w:tc>
        <w:tc>
          <w:tcPr>
            <w:tcW w:w="7398" w:type="dxa"/>
            <w:vAlign w:val="center"/>
          </w:tcPr>
          <w:p w:rsidR="00B67583" w:rsidRDefault="00B67583" w:rsidP="00F9565F">
            <w:pPr>
              <w:spacing w:before="120" w:after="120"/>
            </w:pP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Reporting Vehicle/Format:</w:t>
            </w:r>
          </w:p>
        </w:tc>
        <w:tc>
          <w:tcPr>
            <w:tcW w:w="7398" w:type="dxa"/>
            <w:vAlign w:val="center"/>
          </w:tcPr>
          <w:p w:rsidR="00B67583" w:rsidRDefault="00CF3C1B" w:rsidP="00F9565F">
            <w:pPr>
              <w:spacing w:before="120" w:after="120"/>
            </w:pPr>
            <w:r>
              <w:t>Varies by VA program and requirement</w:t>
            </w:r>
          </w:p>
        </w:tc>
      </w:tr>
      <w:tr w:rsidR="00B67583" w:rsidTr="00860C8E">
        <w:tc>
          <w:tcPr>
            <w:tcW w:w="3618" w:type="dxa"/>
            <w:gridSpan w:val="2"/>
            <w:vAlign w:val="center"/>
          </w:tcPr>
          <w:p w:rsidR="00B67583" w:rsidRPr="00F55B56" w:rsidRDefault="00B67583" w:rsidP="00F9565F">
            <w:pPr>
              <w:spacing w:before="120" w:after="120"/>
              <w:rPr>
                <w:b/>
              </w:rPr>
            </w:pPr>
            <w:r>
              <w:rPr>
                <w:b/>
              </w:rPr>
              <w:t>County specific guidance:</w:t>
            </w:r>
          </w:p>
        </w:tc>
        <w:tc>
          <w:tcPr>
            <w:tcW w:w="7398" w:type="dxa"/>
            <w:vAlign w:val="center"/>
          </w:tcPr>
          <w:p w:rsidR="00B67583" w:rsidRDefault="00B67583" w:rsidP="00F9565F">
            <w:pPr>
              <w:spacing w:before="120" w:after="120"/>
            </w:pPr>
            <w:r>
              <w:t>(Enter guidance specific to your county here)</w:t>
            </w:r>
          </w:p>
        </w:tc>
      </w:tr>
    </w:tbl>
    <w:p w:rsidR="00B67583" w:rsidRDefault="00B67583" w:rsidP="00D5419D">
      <w:pPr>
        <w:spacing w:before="120" w:after="120"/>
        <w:jc w:val="right"/>
      </w:pPr>
      <w:r>
        <w:t xml:space="preserve">Click </w:t>
      </w:r>
      <w:hyperlink w:anchor="Agency_Name_By_Type_99" w:history="1">
        <w:r w:rsidRPr="009640EF">
          <w:rPr>
            <w:rStyle w:val="Hyperlink"/>
          </w:rPr>
          <w:t>here</w:t>
        </w:r>
      </w:hyperlink>
      <w:r>
        <w:t xml:space="preserve"> to return to Agency List.</w:t>
      </w:r>
    </w:p>
    <w:tbl>
      <w:tblPr>
        <w:tblStyle w:val="TableGrid"/>
        <w:tblpPr w:leftFromText="180" w:rightFromText="180" w:vertAnchor="text" w:horzAnchor="margin" w:tblpY="131"/>
        <w:tblW w:w="0" w:type="auto"/>
        <w:tblLook w:val="04A0" w:firstRow="1" w:lastRow="0" w:firstColumn="1" w:lastColumn="0" w:noHBand="0" w:noVBand="1"/>
      </w:tblPr>
      <w:tblGrid>
        <w:gridCol w:w="2253"/>
        <w:gridCol w:w="1315"/>
        <w:gridCol w:w="7222"/>
      </w:tblGrid>
      <w:tr w:rsidR="00B67583" w:rsidTr="00860C8E">
        <w:tc>
          <w:tcPr>
            <w:tcW w:w="2268" w:type="dxa"/>
            <w:vAlign w:val="center"/>
          </w:tcPr>
          <w:p w:rsidR="00B67583" w:rsidRPr="00F55B56" w:rsidRDefault="00B67583" w:rsidP="00F9565F">
            <w:pPr>
              <w:spacing w:before="120" w:after="120"/>
              <w:rPr>
                <w:b/>
                <w:sz w:val="32"/>
                <w:szCs w:val="32"/>
              </w:rPr>
            </w:pPr>
            <w:r w:rsidRPr="00F55B56">
              <w:rPr>
                <w:b/>
                <w:sz w:val="32"/>
                <w:szCs w:val="32"/>
              </w:rPr>
              <w:t>Agency Name:</w:t>
            </w:r>
          </w:p>
        </w:tc>
        <w:tc>
          <w:tcPr>
            <w:tcW w:w="8748" w:type="dxa"/>
            <w:gridSpan w:val="2"/>
            <w:vAlign w:val="center"/>
          </w:tcPr>
          <w:p w:rsidR="00B67583" w:rsidRPr="00F55B56" w:rsidRDefault="00B67583" w:rsidP="00F9565F">
            <w:pPr>
              <w:spacing w:before="120" w:after="120"/>
              <w:rPr>
                <w:b/>
                <w:sz w:val="32"/>
                <w:szCs w:val="32"/>
              </w:rPr>
            </w:pPr>
          </w:p>
        </w:tc>
      </w:tr>
      <w:tr w:rsidR="00B67583" w:rsidTr="00860C8E">
        <w:tc>
          <w:tcPr>
            <w:tcW w:w="2268" w:type="dxa"/>
            <w:vAlign w:val="center"/>
          </w:tcPr>
          <w:p w:rsidR="00B67583" w:rsidRPr="00F9565F" w:rsidRDefault="00B67583" w:rsidP="00F9565F">
            <w:pPr>
              <w:spacing w:before="120" w:after="120"/>
              <w:rPr>
                <w:b/>
              </w:rPr>
            </w:pPr>
            <w:r w:rsidRPr="00F55B56">
              <w:rPr>
                <w:b/>
              </w:rPr>
              <w:t>Agency Description:</w:t>
            </w:r>
          </w:p>
        </w:tc>
        <w:tc>
          <w:tcPr>
            <w:tcW w:w="8748" w:type="dxa"/>
            <w:gridSpan w:val="2"/>
            <w:vAlign w:val="center"/>
          </w:tcPr>
          <w:p w:rsidR="00B67583" w:rsidRDefault="00B67583" w:rsidP="00F9565F">
            <w:pPr>
              <w:spacing w:before="120" w:after="120"/>
            </w:pPr>
          </w:p>
        </w:tc>
      </w:tr>
      <w:tr w:rsidR="00B67583" w:rsidTr="00860C8E">
        <w:tc>
          <w:tcPr>
            <w:tcW w:w="2268" w:type="dxa"/>
            <w:vAlign w:val="center"/>
          </w:tcPr>
          <w:p w:rsidR="00B67583" w:rsidRPr="00F55B56" w:rsidRDefault="00B67583" w:rsidP="00F9565F">
            <w:pPr>
              <w:spacing w:before="120" w:after="120"/>
              <w:rPr>
                <w:b/>
              </w:rPr>
            </w:pPr>
            <w:r w:rsidRPr="00F55B56">
              <w:rPr>
                <w:b/>
              </w:rPr>
              <w:t>What to Report:</w:t>
            </w:r>
          </w:p>
        </w:tc>
        <w:tc>
          <w:tcPr>
            <w:tcW w:w="8748" w:type="dxa"/>
            <w:gridSpan w:val="2"/>
            <w:vAlign w:val="center"/>
          </w:tcPr>
          <w:p w:rsidR="00B67583" w:rsidRDefault="00B67583" w:rsidP="00F9565F">
            <w:pPr>
              <w:spacing w:before="120" w:after="120"/>
            </w:pPr>
          </w:p>
        </w:tc>
      </w:tr>
      <w:tr w:rsidR="00B67583" w:rsidTr="00860C8E">
        <w:trPr>
          <w:trHeight w:val="371"/>
        </w:trPr>
        <w:tc>
          <w:tcPr>
            <w:tcW w:w="2268" w:type="dxa"/>
            <w:vMerge w:val="restart"/>
            <w:vAlign w:val="center"/>
          </w:tcPr>
          <w:p w:rsidR="00B67583" w:rsidRPr="00F55B56" w:rsidRDefault="00B67583" w:rsidP="00F9565F">
            <w:pPr>
              <w:spacing w:before="120" w:after="120"/>
              <w:rPr>
                <w:b/>
              </w:rPr>
            </w:pPr>
            <w:r w:rsidRPr="00F55B56">
              <w:rPr>
                <w:b/>
              </w:rPr>
              <w:t>Contact Information</w:t>
            </w:r>
            <w:r w:rsidR="00860C8E">
              <w:rPr>
                <w:b/>
              </w:rPr>
              <w:t xml:space="preserve"> </w:t>
            </w:r>
            <w:r>
              <w:rPr>
                <w:b/>
              </w:rPr>
              <w:t>/Where to Report</w:t>
            </w:r>
            <w:r w:rsidRPr="00F55B56">
              <w:rPr>
                <w:b/>
              </w:rPr>
              <w:t>:</w:t>
            </w:r>
          </w:p>
        </w:tc>
        <w:tc>
          <w:tcPr>
            <w:tcW w:w="8748" w:type="dxa"/>
            <w:gridSpan w:val="2"/>
            <w:vAlign w:val="center"/>
          </w:tcPr>
          <w:p w:rsidR="00B67583" w:rsidRDefault="00B67583" w:rsidP="00F9565F">
            <w:pPr>
              <w:spacing w:before="120" w:after="120"/>
            </w:pPr>
          </w:p>
        </w:tc>
      </w:tr>
      <w:tr w:rsidR="00B67583" w:rsidTr="00860C8E">
        <w:trPr>
          <w:trHeight w:val="370"/>
        </w:trPr>
        <w:tc>
          <w:tcPr>
            <w:tcW w:w="2268" w:type="dxa"/>
            <w:vMerge/>
            <w:vAlign w:val="center"/>
          </w:tcPr>
          <w:p w:rsidR="00B67583" w:rsidRPr="00F55B56" w:rsidRDefault="00B67583" w:rsidP="00F9565F">
            <w:pPr>
              <w:spacing w:before="120" w:after="120"/>
              <w:rPr>
                <w:b/>
              </w:rPr>
            </w:pPr>
          </w:p>
        </w:tc>
        <w:tc>
          <w:tcPr>
            <w:tcW w:w="8748" w:type="dxa"/>
            <w:gridSpan w:val="2"/>
            <w:vAlign w:val="center"/>
          </w:tcPr>
          <w:p w:rsidR="00B67583" w:rsidRDefault="00B67583" w:rsidP="00F9565F">
            <w:pPr>
              <w:spacing w:before="120" w:after="120"/>
            </w:pPr>
          </w:p>
        </w:tc>
      </w:tr>
      <w:tr w:rsidR="00262119" w:rsidTr="00860C8E">
        <w:tc>
          <w:tcPr>
            <w:tcW w:w="3618" w:type="dxa"/>
            <w:gridSpan w:val="2"/>
            <w:vAlign w:val="center"/>
          </w:tcPr>
          <w:p w:rsidR="00262119" w:rsidRPr="00F55B56" w:rsidRDefault="00262119" w:rsidP="00F9565F">
            <w:pPr>
              <w:spacing w:before="120" w:after="120"/>
              <w:rPr>
                <w:b/>
              </w:rPr>
            </w:pPr>
            <w:r w:rsidRPr="00F55B56">
              <w:rPr>
                <w:b/>
              </w:rPr>
              <w:t>Does client/authorized representative need to be involved in the referral/cross –report?</w:t>
            </w:r>
          </w:p>
        </w:tc>
        <w:tc>
          <w:tcPr>
            <w:tcW w:w="7398" w:type="dxa"/>
            <w:vAlign w:val="center"/>
          </w:tcPr>
          <w:p w:rsidR="00262119" w:rsidRDefault="00262119" w:rsidP="00F9565F">
            <w:pPr>
              <w:spacing w:before="120" w:after="120"/>
            </w:pP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Agency responsibility or what to expect:</w:t>
            </w:r>
          </w:p>
        </w:tc>
        <w:tc>
          <w:tcPr>
            <w:tcW w:w="7398" w:type="dxa"/>
            <w:vAlign w:val="center"/>
          </w:tcPr>
          <w:p w:rsidR="00B67583" w:rsidRDefault="00B67583" w:rsidP="00F9565F">
            <w:pPr>
              <w:spacing w:before="120" w:after="120"/>
            </w:pP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APS responsibility or what to expect:</w:t>
            </w:r>
          </w:p>
        </w:tc>
        <w:tc>
          <w:tcPr>
            <w:tcW w:w="7398" w:type="dxa"/>
            <w:vAlign w:val="center"/>
          </w:tcPr>
          <w:p w:rsidR="00B67583" w:rsidRDefault="00B67583" w:rsidP="00F9565F">
            <w:pPr>
              <w:spacing w:before="120" w:after="120"/>
            </w:pPr>
          </w:p>
        </w:tc>
      </w:tr>
      <w:tr w:rsidR="00B67583" w:rsidTr="00860C8E">
        <w:tc>
          <w:tcPr>
            <w:tcW w:w="3618" w:type="dxa"/>
            <w:gridSpan w:val="2"/>
            <w:vAlign w:val="center"/>
          </w:tcPr>
          <w:p w:rsidR="00B67583" w:rsidRPr="00F55B56" w:rsidRDefault="00B67583" w:rsidP="00F9565F">
            <w:pPr>
              <w:spacing w:before="120" w:after="120"/>
              <w:rPr>
                <w:b/>
              </w:rPr>
            </w:pPr>
            <w:r w:rsidRPr="00F55B56">
              <w:rPr>
                <w:b/>
              </w:rPr>
              <w:t>Legal citations, W&amp;I code or specific policy information:</w:t>
            </w:r>
          </w:p>
        </w:tc>
        <w:tc>
          <w:tcPr>
            <w:tcW w:w="7398" w:type="dxa"/>
            <w:vAlign w:val="center"/>
          </w:tcPr>
          <w:p w:rsidR="00B67583" w:rsidRDefault="00B67583" w:rsidP="00F9565F">
            <w:pPr>
              <w:spacing w:before="120" w:after="120"/>
            </w:pPr>
          </w:p>
        </w:tc>
      </w:tr>
      <w:tr w:rsidR="00B67583" w:rsidTr="00860C8E">
        <w:tc>
          <w:tcPr>
            <w:tcW w:w="3618" w:type="dxa"/>
            <w:gridSpan w:val="2"/>
            <w:tcBorders>
              <w:bottom w:val="single" w:sz="4" w:space="0" w:color="auto"/>
            </w:tcBorders>
            <w:vAlign w:val="center"/>
          </w:tcPr>
          <w:p w:rsidR="00B67583" w:rsidRPr="00F55B56" w:rsidRDefault="00B67583" w:rsidP="00F9565F">
            <w:pPr>
              <w:spacing w:before="120" w:after="120"/>
              <w:rPr>
                <w:b/>
              </w:rPr>
            </w:pPr>
            <w:r w:rsidRPr="00F55B56">
              <w:rPr>
                <w:b/>
              </w:rPr>
              <w:t>Reporting Vehicle/Format:</w:t>
            </w:r>
          </w:p>
        </w:tc>
        <w:tc>
          <w:tcPr>
            <w:tcW w:w="7398" w:type="dxa"/>
            <w:tcBorders>
              <w:bottom w:val="single" w:sz="4" w:space="0" w:color="auto"/>
            </w:tcBorders>
            <w:vAlign w:val="center"/>
          </w:tcPr>
          <w:p w:rsidR="00B67583" w:rsidRDefault="00B67583" w:rsidP="00F9565F">
            <w:pPr>
              <w:spacing w:before="120" w:after="120"/>
            </w:pPr>
          </w:p>
        </w:tc>
      </w:tr>
      <w:tr w:rsidR="00B67583" w:rsidTr="00860C8E">
        <w:tc>
          <w:tcPr>
            <w:tcW w:w="3618" w:type="dxa"/>
            <w:gridSpan w:val="2"/>
            <w:tcBorders>
              <w:bottom w:val="single" w:sz="6" w:space="0" w:color="auto"/>
            </w:tcBorders>
            <w:vAlign w:val="center"/>
          </w:tcPr>
          <w:p w:rsidR="00B67583" w:rsidRPr="00F55B56" w:rsidRDefault="00B67583" w:rsidP="00F9565F">
            <w:pPr>
              <w:spacing w:before="120" w:after="120"/>
              <w:rPr>
                <w:b/>
              </w:rPr>
            </w:pPr>
            <w:r>
              <w:rPr>
                <w:b/>
              </w:rPr>
              <w:t>County specific guidance:</w:t>
            </w:r>
          </w:p>
        </w:tc>
        <w:tc>
          <w:tcPr>
            <w:tcW w:w="7398" w:type="dxa"/>
            <w:tcBorders>
              <w:bottom w:val="single" w:sz="6" w:space="0" w:color="auto"/>
            </w:tcBorders>
            <w:vAlign w:val="center"/>
          </w:tcPr>
          <w:p w:rsidR="00B67583" w:rsidRDefault="00B67583" w:rsidP="00F9565F">
            <w:pPr>
              <w:spacing w:before="120" w:after="120"/>
            </w:pPr>
            <w:r>
              <w:t>(Enter guidance specific to your county here)</w:t>
            </w:r>
          </w:p>
        </w:tc>
      </w:tr>
      <w:tr w:rsidR="00F9565F" w:rsidTr="00F9565F">
        <w:tc>
          <w:tcPr>
            <w:tcW w:w="11016" w:type="dxa"/>
            <w:gridSpan w:val="3"/>
            <w:tcBorders>
              <w:top w:val="single" w:sz="6" w:space="0" w:color="auto"/>
              <w:left w:val="nil"/>
              <w:bottom w:val="nil"/>
              <w:right w:val="nil"/>
            </w:tcBorders>
            <w:vAlign w:val="center"/>
          </w:tcPr>
          <w:p w:rsidR="00F9565F" w:rsidRDefault="00F9565F" w:rsidP="00F9565F">
            <w:pPr>
              <w:spacing w:before="120" w:after="120"/>
              <w:jc w:val="right"/>
            </w:pPr>
            <w:r>
              <w:t xml:space="preserve">Click </w:t>
            </w:r>
            <w:hyperlink w:anchor="Agency_Name_By_Type_99" w:history="1">
              <w:r w:rsidRPr="009640EF">
                <w:rPr>
                  <w:rStyle w:val="Hyperlink"/>
                </w:rPr>
                <w:t>here</w:t>
              </w:r>
            </w:hyperlink>
            <w:r>
              <w:t xml:space="preserve"> to return to Agency List.</w:t>
            </w:r>
          </w:p>
        </w:tc>
      </w:tr>
    </w:tbl>
    <w:p w:rsidR="003C0395" w:rsidRDefault="003C0395" w:rsidP="00D5419D">
      <w:pPr>
        <w:spacing w:before="120" w:after="120"/>
      </w:pPr>
    </w:p>
    <w:sectPr w:rsidR="003C0395" w:rsidSect="00541F4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3F6" w:rsidRDefault="008C73F6" w:rsidP="00CF449C">
      <w:pPr>
        <w:spacing w:after="0" w:line="240" w:lineRule="auto"/>
      </w:pPr>
      <w:r>
        <w:separator/>
      </w:r>
    </w:p>
  </w:endnote>
  <w:endnote w:type="continuationSeparator" w:id="0">
    <w:p w:rsidR="008C73F6" w:rsidRDefault="008C73F6" w:rsidP="00CF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JoannaSemiBol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ADF" w:rsidRPr="00CB714C" w:rsidRDefault="00256ADF" w:rsidP="003100ED">
    <w:pPr>
      <w:pStyle w:val="Footer"/>
      <w:pBdr>
        <w:bottom w:val="single" w:sz="12" w:space="1" w:color="auto"/>
      </w:pBdr>
      <w:rPr>
        <w:sz w:val="20"/>
        <w:szCs w:val="20"/>
      </w:rPr>
    </w:pPr>
  </w:p>
  <w:p w:rsidR="00256ADF" w:rsidRPr="003100ED" w:rsidRDefault="00256ADF" w:rsidP="003100ED">
    <w:pPr>
      <w:pStyle w:val="Footer"/>
      <w:pBdr>
        <w:top w:val="single" w:sz="6" w:space="1" w:color="auto"/>
      </w:pBdr>
      <w:rPr>
        <w:sz w:val="20"/>
        <w:szCs w:val="20"/>
      </w:rPr>
    </w:pPr>
    <w:r w:rsidRPr="00CB714C">
      <w:rPr>
        <w:sz w:val="20"/>
        <w:szCs w:val="20"/>
      </w:rPr>
      <w:t xml:space="preserve">Originated </w:t>
    </w:r>
    <w:r>
      <w:rPr>
        <w:sz w:val="20"/>
        <w:szCs w:val="20"/>
      </w:rPr>
      <w:t>January 2015</w:t>
    </w:r>
    <w:r w:rsidRPr="00CB714C">
      <w:rPr>
        <w:sz w:val="20"/>
        <w:szCs w:val="20"/>
      </w:rPr>
      <w:ptab w:relativeTo="margin" w:alignment="center" w:leader="none"/>
    </w:r>
    <w:r w:rsidR="000825A7" w:rsidRPr="00CB714C">
      <w:rPr>
        <w:sz w:val="20"/>
        <w:szCs w:val="20"/>
      </w:rPr>
      <w:fldChar w:fldCharType="begin"/>
    </w:r>
    <w:r w:rsidRPr="00CB714C">
      <w:rPr>
        <w:sz w:val="20"/>
        <w:szCs w:val="20"/>
      </w:rPr>
      <w:instrText xml:space="preserve"> PAGE   \* MERGEFORMAT </w:instrText>
    </w:r>
    <w:r w:rsidR="000825A7" w:rsidRPr="00CB714C">
      <w:rPr>
        <w:sz w:val="20"/>
        <w:szCs w:val="20"/>
      </w:rPr>
      <w:fldChar w:fldCharType="separate"/>
    </w:r>
    <w:r w:rsidR="00022642">
      <w:rPr>
        <w:noProof/>
        <w:sz w:val="20"/>
        <w:szCs w:val="20"/>
      </w:rPr>
      <w:t>3</w:t>
    </w:r>
    <w:r w:rsidR="000825A7" w:rsidRPr="00CB714C">
      <w:rPr>
        <w:sz w:val="20"/>
        <w:szCs w:val="20"/>
      </w:rPr>
      <w:fldChar w:fldCharType="end"/>
    </w:r>
    <w:r w:rsidRPr="00CB714C">
      <w:rPr>
        <w:sz w:val="20"/>
        <w:szCs w:val="20"/>
      </w:rPr>
      <w:ptab w:relativeTo="margin" w:alignment="right" w:leader="none"/>
    </w:r>
    <w:r w:rsidRPr="00CB714C">
      <w:rPr>
        <w:sz w:val="20"/>
        <w:szCs w:val="20"/>
      </w:rPr>
      <w:t>Effective</w:t>
    </w:r>
    <w:r>
      <w:rPr>
        <w:sz w:val="20"/>
        <w:szCs w:val="20"/>
      </w:rPr>
      <w:t xml:space="preserve"> 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3F6" w:rsidRDefault="008C73F6" w:rsidP="00CF449C">
      <w:pPr>
        <w:spacing w:after="0" w:line="240" w:lineRule="auto"/>
      </w:pPr>
      <w:r>
        <w:separator/>
      </w:r>
    </w:p>
  </w:footnote>
  <w:footnote w:type="continuationSeparator" w:id="0">
    <w:p w:rsidR="008C73F6" w:rsidRDefault="008C73F6" w:rsidP="00CF4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ADF" w:rsidRPr="00CE6E53" w:rsidRDefault="00256ADF" w:rsidP="003100ED">
    <w:pPr>
      <w:pStyle w:val="Header"/>
      <w:pBdr>
        <w:bottom w:val="single" w:sz="12" w:space="1" w:color="auto"/>
      </w:pBdr>
      <w:jc w:val="right"/>
      <w:rPr>
        <w:sz w:val="20"/>
        <w:szCs w:val="20"/>
      </w:rPr>
    </w:pPr>
    <w:r w:rsidRPr="00CE6E53">
      <w:rPr>
        <w:sz w:val="20"/>
        <w:szCs w:val="20"/>
      </w:rPr>
      <w:t>APS Guidelines to Supplement Regulations</w:t>
    </w:r>
  </w:p>
  <w:p w:rsidR="00256ADF" w:rsidRDefault="00256ADF" w:rsidP="003100ED">
    <w:pPr>
      <w:pStyle w:val="Header"/>
      <w:pBdr>
        <w:top w:val="single" w:sz="6" w:space="1" w:color="auto"/>
      </w:pBdr>
      <w:jc w:val="right"/>
      <w:rPr>
        <w:sz w:val="20"/>
        <w:szCs w:val="20"/>
      </w:rPr>
    </w:pPr>
    <w:r>
      <w:rPr>
        <w:sz w:val="20"/>
        <w:szCs w:val="20"/>
      </w:rPr>
      <w:t>2</w:t>
    </w:r>
    <w:r w:rsidRPr="00CE6E53">
      <w:rPr>
        <w:sz w:val="20"/>
        <w:szCs w:val="20"/>
      </w:rPr>
      <w:t>.</w:t>
    </w:r>
    <w:r>
      <w:rPr>
        <w:sz w:val="20"/>
        <w:szCs w:val="20"/>
      </w:rPr>
      <w:t>9</w:t>
    </w:r>
    <w:r w:rsidRPr="00CE6E53">
      <w:rPr>
        <w:sz w:val="20"/>
        <w:szCs w:val="20"/>
      </w:rPr>
      <w:t xml:space="preserve">: </w:t>
    </w:r>
    <w:r>
      <w:rPr>
        <w:sz w:val="20"/>
        <w:szCs w:val="20"/>
      </w:rPr>
      <w:t>APS California Cross-Reporting and Referral Guide 2014</w:t>
    </w:r>
  </w:p>
  <w:p w:rsidR="00256ADF" w:rsidRPr="003100ED" w:rsidRDefault="00256ADF" w:rsidP="00310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7878"/>
    <w:multiLevelType w:val="hybridMultilevel"/>
    <w:tmpl w:val="CF5CBA42"/>
    <w:lvl w:ilvl="0" w:tplc="04090001">
      <w:start w:val="1"/>
      <w:numFmt w:val="bullet"/>
      <w:lvlText w:val=""/>
      <w:lvlJc w:val="left"/>
      <w:pPr>
        <w:ind w:left="2356" w:hanging="360"/>
      </w:pPr>
      <w:rPr>
        <w:rFonts w:ascii="Symbol" w:hAnsi="Symbol" w:hint="default"/>
      </w:rPr>
    </w:lvl>
    <w:lvl w:ilvl="1" w:tplc="21B68E3C">
      <w:numFmt w:val="bullet"/>
      <w:lvlText w:val="•"/>
      <w:lvlJc w:val="left"/>
      <w:pPr>
        <w:ind w:left="3076" w:hanging="360"/>
      </w:pPr>
      <w:rPr>
        <w:rFonts w:ascii="Calibri" w:eastAsiaTheme="minorHAnsi" w:hAnsi="Calibri" w:cstheme="minorBidi" w:hint="default"/>
      </w:rPr>
    </w:lvl>
    <w:lvl w:ilvl="2" w:tplc="04090005" w:tentative="1">
      <w:start w:val="1"/>
      <w:numFmt w:val="bullet"/>
      <w:lvlText w:val=""/>
      <w:lvlJc w:val="left"/>
      <w:pPr>
        <w:ind w:left="3796" w:hanging="360"/>
      </w:pPr>
      <w:rPr>
        <w:rFonts w:ascii="Wingdings" w:hAnsi="Wingdings" w:hint="default"/>
      </w:rPr>
    </w:lvl>
    <w:lvl w:ilvl="3" w:tplc="04090001" w:tentative="1">
      <w:start w:val="1"/>
      <w:numFmt w:val="bullet"/>
      <w:lvlText w:val=""/>
      <w:lvlJc w:val="left"/>
      <w:pPr>
        <w:ind w:left="4516" w:hanging="360"/>
      </w:pPr>
      <w:rPr>
        <w:rFonts w:ascii="Symbol" w:hAnsi="Symbol" w:hint="default"/>
      </w:rPr>
    </w:lvl>
    <w:lvl w:ilvl="4" w:tplc="04090003" w:tentative="1">
      <w:start w:val="1"/>
      <w:numFmt w:val="bullet"/>
      <w:lvlText w:val="o"/>
      <w:lvlJc w:val="left"/>
      <w:pPr>
        <w:ind w:left="5236" w:hanging="360"/>
      </w:pPr>
      <w:rPr>
        <w:rFonts w:ascii="Courier New" w:hAnsi="Courier New" w:cs="Courier New" w:hint="default"/>
      </w:rPr>
    </w:lvl>
    <w:lvl w:ilvl="5" w:tplc="04090005" w:tentative="1">
      <w:start w:val="1"/>
      <w:numFmt w:val="bullet"/>
      <w:lvlText w:val=""/>
      <w:lvlJc w:val="left"/>
      <w:pPr>
        <w:ind w:left="5956" w:hanging="360"/>
      </w:pPr>
      <w:rPr>
        <w:rFonts w:ascii="Wingdings" w:hAnsi="Wingdings" w:hint="default"/>
      </w:rPr>
    </w:lvl>
    <w:lvl w:ilvl="6" w:tplc="04090001" w:tentative="1">
      <w:start w:val="1"/>
      <w:numFmt w:val="bullet"/>
      <w:lvlText w:val=""/>
      <w:lvlJc w:val="left"/>
      <w:pPr>
        <w:ind w:left="6676" w:hanging="360"/>
      </w:pPr>
      <w:rPr>
        <w:rFonts w:ascii="Symbol" w:hAnsi="Symbol" w:hint="default"/>
      </w:rPr>
    </w:lvl>
    <w:lvl w:ilvl="7" w:tplc="04090003" w:tentative="1">
      <w:start w:val="1"/>
      <w:numFmt w:val="bullet"/>
      <w:lvlText w:val="o"/>
      <w:lvlJc w:val="left"/>
      <w:pPr>
        <w:ind w:left="7396" w:hanging="360"/>
      </w:pPr>
      <w:rPr>
        <w:rFonts w:ascii="Courier New" w:hAnsi="Courier New" w:cs="Courier New" w:hint="default"/>
      </w:rPr>
    </w:lvl>
    <w:lvl w:ilvl="8" w:tplc="04090005" w:tentative="1">
      <w:start w:val="1"/>
      <w:numFmt w:val="bullet"/>
      <w:lvlText w:val=""/>
      <w:lvlJc w:val="left"/>
      <w:pPr>
        <w:ind w:left="8116" w:hanging="360"/>
      </w:pPr>
      <w:rPr>
        <w:rFonts w:ascii="Wingdings" w:hAnsi="Wingdings" w:hint="default"/>
      </w:rPr>
    </w:lvl>
  </w:abstractNum>
  <w:abstractNum w:abstractNumId="1">
    <w:nsid w:val="08E863D9"/>
    <w:multiLevelType w:val="hybridMultilevel"/>
    <w:tmpl w:val="E56AAEAE"/>
    <w:lvl w:ilvl="0" w:tplc="942CFD44">
      <w:start w:val="1"/>
      <w:numFmt w:val="upperLetter"/>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2">
    <w:nsid w:val="08F53DD8"/>
    <w:multiLevelType w:val="hybridMultilevel"/>
    <w:tmpl w:val="2FC4C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B6272C"/>
    <w:multiLevelType w:val="multilevel"/>
    <w:tmpl w:val="1CB84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6236B8"/>
    <w:multiLevelType w:val="hybridMultilevel"/>
    <w:tmpl w:val="CA78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DD5185"/>
    <w:multiLevelType w:val="hybridMultilevel"/>
    <w:tmpl w:val="DF624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943EAF"/>
    <w:multiLevelType w:val="multilevel"/>
    <w:tmpl w:val="F6B2C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6A0B1C"/>
    <w:multiLevelType w:val="hybridMultilevel"/>
    <w:tmpl w:val="88C0D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E72B9"/>
    <w:multiLevelType w:val="multilevel"/>
    <w:tmpl w:val="C34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8D6B6F"/>
    <w:multiLevelType w:val="hybridMultilevel"/>
    <w:tmpl w:val="8904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CA412D"/>
    <w:multiLevelType w:val="hybridMultilevel"/>
    <w:tmpl w:val="2BD0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6"/>
  </w:num>
  <w:num w:numId="5">
    <w:abstractNumId w:val="8"/>
  </w:num>
  <w:num w:numId="6">
    <w:abstractNumId w:val="7"/>
  </w:num>
  <w:num w:numId="7">
    <w:abstractNumId w:val="2"/>
  </w:num>
  <w:num w:numId="8">
    <w:abstractNumId w:val="1"/>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FB"/>
    <w:rsid w:val="00007511"/>
    <w:rsid w:val="00022642"/>
    <w:rsid w:val="00030593"/>
    <w:rsid w:val="00044E05"/>
    <w:rsid w:val="000517C9"/>
    <w:rsid w:val="00076BEB"/>
    <w:rsid w:val="000825A7"/>
    <w:rsid w:val="00093FC8"/>
    <w:rsid w:val="000A67AA"/>
    <w:rsid w:val="000B3922"/>
    <w:rsid w:val="000C1952"/>
    <w:rsid w:val="0010514A"/>
    <w:rsid w:val="001451C0"/>
    <w:rsid w:val="00152FFA"/>
    <w:rsid w:val="00172C3B"/>
    <w:rsid w:val="00196F80"/>
    <w:rsid w:val="001A1597"/>
    <w:rsid w:val="001A669A"/>
    <w:rsid w:val="001D4A4C"/>
    <w:rsid w:val="001E2B91"/>
    <w:rsid w:val="00204D6A"/>
    <w:rsid w:val="00230D17"/>
    <w:rsid w:val="00246BB5"/>
    <w:rsid w:val="00256ADF"/>
    <w:rsid w:val="00261C7B"/>
    <w:rsid w:val="00262119"/>
    <w:rsid w:val="00294BF9"/>
    <w:rsid w:val="003100ED"/>
    <w:rsid w:val="0032658B"/>
    <w:rsid w:val="00331325"/>
    <w:rsid w:val="003677D5"/>
    <w:rsid w:val="00371112"/>
    <w:rsid w:val="00380E91"/>
    <w:rsid w:val="00385370"/>
    <w:rsid w:val="003A1A41"/>
    <w:rsid w:val="003C0395"/>
    <w:rsid w:val="003E3036"/>
    <w:rsid w:val="00403EDF"/>
    <w:rsid w:val="00407B87"/>
    <w:rsid w:val="004216F5"/>
    <w:rsid w:val="00433585"/>
    <w:rsid w:val="00466A74"/>
    <w:rsid w:val="004A02E2"/>
    <w:rsid w:val="004A48F0"/>
    <w:rsid w:val="004B666E"/>
    <w:rsid w:val="004C4908"/>
    <w:rsid w:val="004D1F53"/>
    <w:rsid w:val="004D7BFB"/>
    <w:rsid w:val="004E25E0"/>
    <w:rsid w:val="00504620"/>
    <w:rsid w:val="005149FF"/>
    <w:rsid w:val="00522E92"/>
    <w:rsid w:val="00534344"/>
    <w:rsid w:val="005350BC"/>
    <w:rsid w:val="00541424"/>
    <w:rsid w:val="00541F48"/>
    <w:rsid w:val="00556EE8"/>
    <w:rsid w:val="00675149"/>
    <w:rsid w:val="006B4A0B"/>
    <w:rsid w:val="006D18DC"/>
    <w:rsid w:val="006E52AD"/>
    <w:rsid w:val="006F3BE4"/>
    <w:rsid w:val="00705375"/>
    <w:rsid w:val="00717D84"/>
    <w:rsid w:val="00722A2C"/>
    <w:rsid w:val="00765A7C"/>
    <w:rsid w:val="00787DAC"/>
    <w:rsid w:val="007959D8"/>
    <w:rsid w:val="0079786D"/>
    <w:rsid w:val="00797E57"/>
    <w:rsid w:val="007B6CF6"/>
    <w:rsid w:val="007E1EB8"/>
    <w:rsid w:val="00841550"/>
    <w:rsid w:val="0084654A"/>
    <w:rsid w:val="00860C8E"/>
    <w:rsid w:val="008778A4"/>
    <w:rsid w:val="008C73F6"/>
    <w:rsid w:val="008F4481"/>
    <w:rsid w:val="00934617"/>
    <w:rsid w:val="009400EA"/>
    <w:rsid w:val="00944D2D"/>
    <w:rsid w:val="00946902"/>
    <w:rsid w:val="009640EF"/>
    <w:rsid w:val="00974167"/>
    <w:rsid w:val="009E5E3E"/>
    <w:rsid w:val="009E70ED"/>
    <w:rsid w:val="009E7C6D"/>
    <w:rsid w:val="00A240DF"/>
    <w:rsid w:val="00A3591F"/>
    <w:rsid w:val="00A724C7"/>
    <w:rsid w:val="00AA0918"/>
    <w:rsid w:val="00AC6527"/>
    <w:rsid w:val="00AE0DE1"/>
    <w:rsid w:val="00B119B8"/>
    <w:rsid w:val="00B16D83"/>
    <w:rsid w:val="00B46931"/>
    <w:rsid w:val="00B67583"/>
    <w:rsid w:val="00B72406"/>
    <w:rsid w:val="00BA65C7"/>
    <w:rsid w:val="00BC058F"/>
    <w:rsid w:val="00BC311E"/>
    <w:rsid w:val="00BD7F55"/>
    <w:rsid w:val="00C1349D"/>
    <w:rsid w:val="00C27998"/>
    <w:rsid w:val="00C302BC"/>
    <w:rsid w:val="00C80284"/>
    <w:rsid w:val="00CA1DF1"/>
    <w:rsid w:val="00CA7320"/>
    <w:rsid w:val="00CE3C7F"/>
    <w:rsid w:val="00CE4194"/>
    <w:rsid w:val="00CF3C1B"/>
    <w:rsid w:val="00CF449C"/>
    <w:rsid w:val="00D46D7A"/>
    <w:rsid w:val="00D5419D"/>
    <w:rsid w:val="00D67BDE"/>
    <w:rsid w:val="00DE77A9"/>
    <w:rsid w:val="00DF2715"/>
    <w:rsid w:val="00E0667D"/>
    <w:rsid w:val="00E523D3"/>
    <w:rsid w:val="00E86AFB"/>
    <w:rsid w:val="00EA7BB3"/>
    <w:rsid w:val="00EB0FA8"/>
    <w:rsid w:val="00EC7D9A"/>
    <w:rsid w:val="00ED54A6"/>
    <w:rsid w:val="00EE42CD"/>
    <w:rsid w:val="00F15879"/>
    <w:rsid w:val="00F16050"/>
    <w:rsid w:val="00F32F7F"/>
    <w:rsid w:val="00F4134F"/>
    <w:rsid w:val="00F55B56"/>
    <w:rsid w:val="00F63598"/>
    <w:rsid w:val="00F94356"/>
    <w:rsid w:val="00F9565F"/>
    <w:rsid w:val="00FA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8B213-5BD1-4C8B-8A5B-9CD9A358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7D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7D9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C7D9A"/>
    <w:pPr>
      <w:outlineLvl w:val="9"/>
    </w:pPr>
    <w:rPr>
      <w:lang w:eastAsia="ja-JP"/>
    </w:rPr>
  </w:style>
  <w:style w:type="paragraph" w:styleId="BalloonText">
    <w:name w:val="Balloon Text"/>
    <w:basedOn w:val="Normal"/>
    <w:link w:val="BalloonTextChar"/>
    <w:uiPriority w:val="99"/>
    <w:semiHidden/>
    <w:unhideWhenUsed/>
    <w:rsid w:val="00EC7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D9A"/>
    <w:rPr>
      <w:rFonts w:ascii="Tahoma" w:hAnsi="Tahoma" w:cs="Tahoma"/>
      <w:sz w:val="16"/>
      <w:szCs w:val="16"/>
    </w:rPr>
  </w:style>
  <w:style w:type="paragraph" w:styleId="ListParagraph">
    <w:name w:val="List Paragraph"/>
    <w:basedOn w:val="Normal"/>
    <w:uiPriority w:val="34"/>
    <w:qFormat/>
    <w:rsid w:val="00EC7D9A"/>
    <w:pPr>
      <w:ind w:left="720"/>
      <w:contextualSpacing/>
    </w:pPr>
  </w:style>
  <w:style w:type="character" w:styleId="Hyperlink">
    <w:name w:val="Hyperlink"/>
    <w:basedOn w:val="DefaultParagraphFont"/>
    <w:uiPriority w:val="99"/>
    <w:unhideWhenUsed/>
    <w:rsid w:val="00EC7D9A"/>
    <w:rPr>
      <w:color w:val="0000FF" w:themeColor="hyperlink"/>
      <w:u w:val="single"/>
    </w:rPr>
  </w:style>
  <w:style w:type="character" w:styleId="FollowedHyperlink">
    <w:name w:val="FollowedHyperlink"/>
    <w:basedOn w:val="DefaultParagraphFont"/>
    <w:uiPriority w:val="99"/>
    <w:semiHidden/>
    <w:unhideWhenUsed/>
    <w:rsid w:val="00F55B56"/>
    <w:rPr>
      <w:color w:val="800080" w:themeColor="followedHyperlink"/>
      <w:u w:val="single"/>
    </w:rPr>
  </w:style>
  <w:style w:type="paragraph" w:styleId="Header">
    <w:name w:val="header"/>
    <w:basedOn w:val="Normal"/>
    <w:link w:val="HeaderChar"/>
    <w:uiPriority w:val="99"/>
    <w:unhideWhenUsed/>
    <w:rsid w:val="00CF4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49C"/>
  </w:style>
  <w:style w:type="paragraph" w:styleId="Footer">
    <w:name w:val="footer"/>
    <w:basedOn w:val="Normal"/>
    <w:link w:val="FooterChar"/>
    <w:uiPriority w:val="99"/>
    <w:unhideWhenUsed/>
    <w:rsid w:val="00CF4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49C"/>
  </w:style>
  <w:style w:type="character" w:customStyle="1" w:styleId="basictext1">
    <w:name w:val="basic_text1"/>
    <w:basedOn w:val="DefaultParagraphFont"/>
    <w:rsid w:val="00556EE8"/>
    <w:rPr>
      <w:rFonts w:ascii="Arial" w:hAnsi="Arial" w:cs="Arial" w:hint="default"/>
      <w:color w:val="333333"/>
      <w:sz w:val="20"/>
      <w:szCs w:val="20"/>
    </w:rPr>
  </w:style>
  <w:style w:type="paragraph" w:styleId="NormalWeb">
    <w:name w:val="Normal (Web)"/>
    <w:basedOn w:val="Normal"/>
    <w:uiPriority w:val="99"/>
    <w:unhideWhenUsed/>
    <w:rsid w:val="00051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cm-region">
    <w:name w:val="wcm-region"/>
    <w:basedOn w:val="DefaultParagraphFont"/>
    <w:rsid w:val="000517C9"/>
  </w:style>
  <w:style w:type="character" w:styleId="Strong">
    <w:name w:val="Strong"/>
    <w:basedOn w:val="DefaultParagraphFont"/>
    <w:uiPriority w:val="22"/>
    <w:qFormat/>
    <w:rsid w:val="00797E57"/>
    <w:rPr>
      <w:b/>
      <w:bCs/>
    </w:rPr>
  </w:style>
  <w:style w:type="paragraph" w:customStyle="1" w:styleId="Default">
    <w:name w:val="Default"/>
    <w:rsid w:val="009E70E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F2715"/>
    <w:rPr>
      <w:sz w:val="16"/>
      <w:szCs w:val="16"/>
    </w:rPr>
  </w:style>
  <w:style w:type="paragraph" w:styleId="CommentText">
    <w:name w:val="annotation text"/>
    <w:basedOn w:val="Normal"/>
    <w:link w:val="CommentTextChar"/>
    <w:uiPriority w:val="99"/>
    <w:semiHidden/>
    <w:unhideWhenUsed/>
    <w:rsid w:val="00DF2715"/>
    <w:pPr>
      <w:spacing w:line="240" w:lineRule="auto"/>
    </w:pPr>
    <w:rPr>
      <w:sz w:val="20"/>
      <w:szCs w:val="20"/>
    </w:rPr>
  </w:style>
  <w:style w:type="character" w:customStyle="1" w:styleId="CommentTextChar">
    <w:name w:val="Comment Text Char"/>
    <w:basedOn w:val="DefaultParagraphFont"/>
    <w:link w:val="CommentText"/>
    <w:uiPriority w:val="99"/>
    <w:semiHidden/>
    <w:rsid w:val="00DF2715"/>
    <w:rPr>
      <w:sz w:val="20"/>
      <w:szCs w:val="20"/>
    </w:rPr>
  </w:style>
  <w:style w:type="paragraph" w:styleId="CommentSubject">
    <w:name w:val="annotation subject"/>
    <w:basedOn w:val="CommentText"/>
    <w:next w:val="CommentText"/>
    <w:link w:val="CommentSubjectChar"/>
    <w:uiPriority w:val="99"/>
    <w:semiHidden/>
    <w:unhideWhenUsed/>
    <w:rsid w:val="00DF2715"/>
    <w:rPr>
      <w:b/>
      <w:bCs/>
    </w:rPr>
  </w:style>
  <w:style w:type="character" w:customStyle="1" w:styleId="CommentSubjectChar">
    <w:name w:val="Comment Subject Char"/>
    <w:basedOn w:val="CommentTextChar"/>
    <w:link w:val="CommentSubject"/>
    <w:uiPriority w:val="99"/>
    <w:semiHidden/>
    <w:rsid w:val="00DF27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414">
      <w:bodyDiv w:val="1"/>
      <w:marLeft w:val="0"/>
      <w:marRight w:val="0"/>
      <w:marTop w:val="0"/>
      <w:marBottom w:val="0"/>
      <w:divBdr>
        <w:top w:val="none" w:sz="0" w:space="0" w:color="auto"/>
        <w:left w:val="none" w:sz="0" w:space="0" w:color="auto"/>
        <w:bottom w:val="none" w:sz="0" w:space="0" w:color="auto"/>
        <w:right w:val="none" w:sz="0" w:space="0" w:color="auto"/>
      </w:divBdr>
      <w:divsChild>
        <w:div w:id="1579052833">
          <w:marLeft w:val="0"/>
          <w:marRight w:val="0"/>
          <w:marTop w:val="0"/>
          <w:marBottom w:val="0"/>
          <w:divBdr>
            <w:top w:val="none" w:sz="0" w:space="0" w:color="auto"/>
            <w:left w:val="none" w:sz="0" w:space="0" w:color="auto"/>
            <w:bottom w:val="none" w:sz="0" w:space="0" w:color="auto"/>
            <w:right w:val="none" w:sz="0" w:space="0" w:color="auto"/>
          </w:divBdr>
          <w:divsChild>
            <w:div w:id="172497447">
              <w:marLeft w:val="0"/>
              <w:marRight w:val="0"/>
              <w:marTop w:val="0"/>
              <w:marBottom w:val="0"/>
              <w:divBdr>
                <w:top w:val="none" w:sz="0" w:space="0" w:color="auto"/>
                <w:left w:val="none" w:sz="0" w:space="0" w:color="auto"/>
                <w:bottom w:val="none" w:sz="0" w:space="0" w:color="auto"/>
                <w:right w:val="none" w:sz="0" w:space="0" w:color="auto"/>
              </w:divBdr>
              <w:divsChild>
                <w:div w:id="1310868074">
                  <w:marLeft w:val="0"/>
                  <w:marRight w:val="0"/>
                  <w:marTop w:val="0"/>
                  <w:marBottom w:val="0"/>
                  <w:divBdr>
                    <w:top w:val="none" w:sz="0" w:space="0" w:color="auto"/>
                    <w:left w:val="none" w:sz="0" w:space="0" w:color="auto"/>
                    <w:bottom w:val="none" w:sz="0" w:space="0" w:color="auto"/>
                    <w:right w:val="none" w:sz="0" w:space="0" w:color="auto"/>
                  </w:divBdr>
                  <w:divsChild>
                    <w:div w:id="2134857656">
                      <w:marLeft w:val="0"/>
                      <w:marRight w:val="0"/>
                      <w:marTop w:val="0"/>
                      <w:marBottom w:val="0"/>
                      <w:divBdr>
                        <w:top w:val="none" w:sz="0" w:space="0" w:color="auto"/>
                        <w:left w:val="none" w:sz="0" w:space="0" w:color="auto"/>
                        <w:bottom w:val="none" w:sz="0" w:space="0" w:color="auto"/>
                        <w:right w:val="none" w:sz="0" w:space="0" w:color="auto"/>
                      </w:divBdr>
                      <w:divsChild>
                        <w:div w:id="3663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6762">
      <w:bodyDiv w:val="1"/>
      <w:marLeft w:val="0"/>
      <w:marRight w:val="0"/>
      <w:marTop w:val="0"/>
      <w:marBottom w:val="0"/>
      <w:divBdr>
        <w:top w:val="none" w:sz="0" w:space="0" w:color="auto"/>
        <w:left w:val="none" w:sz="0" w:space="0" w:color="auto"/>
        <w:bottom w:val="none" w:sz="0" w:space="0" w:color="auto"/>
        <w:right w:val="none" w:sz="0" w:space="0" w:color="auto"/>
      </w:divBdr>
      <w:divsChild>
        <w:div w:id="1831212294">
          <w:marLeft w:val="0"/>
          <w:marRight w:val="0"/>
          <w:marTop w:val="0"/>
          <w:marBottom w:val="0"/>
          <w:divBdr>
            <w:top w:val="none" w:sz="0" w:space="0" w:color="auto"/>
            <w:left w:val="none" w:sz="0" w:space="0" w:color="auto"/>
            <w:bottom w:val="none" w:sz="0" w:space="0" w:color="auto"/>
            <w:right w:val="none" w:sz="0" w:space="0" w:color="auto"/>
          </w:divBdr>
          <w:divsChild>
            <w:div w:id="1541091301">
              <w:marLeft w:val="0"/>
              <w:marRight w:val="0"/>
              <w:marTop w:val="0"/>
              <w:marBottom w:val="0"/>
              <w:divBdr>
                <w:top w:val="none" w:sz="0" w:space="0" w:color="auto"/>
                <w:left w:val="none" w:sz="0" w:space="0" w:color="auto"/>
                <w:bottom w:val="none" w:sz="0" w:space="0" w:color="auto"/>
                <w:right w:val="none" w:sz="0" w:space="0" w:color="auto"/>
              </w:divBdr>
              <w:divsChild>
                <w:div w:id="1402143870">
                  <w:marLeft w:val="0"/>
                  <w:marRight w:val="0"/>
                  <w:marTop w:val="0"/>
                  <w:marBottom w:val="0"/>
                  <w:divBdr>
                    <w:top w:val="none" w:sz="0" w:space="0" w:color="auto"/>
                    <w:left w:val="none" w:sz="0" w:space="0" w:color="auto"/>
                    <w:bottom w:val="none" w:sz="0" w:space="0" w:color="auto"/>
                    <w:right w:val="none" w:sz="0" w:space="0" w:color="auto"/>
                  </w:divBdr>
                  <w:divsChild>
                    <w:div w:id="898709583">
                      <w:marLeft w:val="0"/>
                      <w:marRight w:val="0"/>
                      <w:marTop w:val="0"/>
                      <w:marBottom w:val="0"/>
                      <w:divBdr>
                        <w:top w:val="none" w:sz="0" w:space="0" w:color="auto"/>
                        <w:left w:val="none" w:sz="0" w:space="0" w:color="auto"/>
                        <w:bottom w:val="none" w:sz="0" w:space="0" w:color="auto"/>
                        <w:right w:val="none" w:sz="0" w:space="0" w:color="auto"/>
                      </w:divBdr>
                      <w:divsChild>
                        <w:div w:id="9643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6270">
      <w:bodyDiv w:val="1"/>
      <w:marLeft w:val="0"/>
      <w:marRight w:val="0"/>
      <w:marTop w:val="0"/>
      <w:marBottom w:val="0"/>
      <w:divBdr>
        <w:top w:val="none" w:sz="0" w:space="0" w:color="auto"/>
        <w:left w:val="none" w:sz="0" w:space="0" w:color="auto"/>
        <w:bottom w:val="none" w:sz="0" w:space="0" w:color="auto"/>
        <w:right w:val="none" w:sz="0" w:space="0" w:color="auto"/>
      </w:divBdr>
      <w:divsChild>
        <w:div w:id="1614821230">
          <w:marLeft w:val="0"/>
          <w:marRight w:val="0"/>
          <w:marTop w:val="0"/>
          <w:marBottom w:val="0"/>
          <w:divBdr>
            <w:top w:val="single" w:sz="24" w:space="0" w:color="032F8B"/>
            <w:left w:val="none" w:sz="0" w:space="0" w:color="auto"/>
            <w:bottom w:val="none" w:sz="0" w:space="0" w:color="auto"/>
            <w:right w:val="none" w:sz="0" w:space="0" w:color="auto"/>
          </w:divBdr>
          <w:divsChild>
            <w:div w:id="13216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9267">
      <w:bodyDiv w:val="1"/>
      <w:marLeft w:val="0"/>
      <w:marRight w:val="0"/>
      <w:marTop w:val="0"/>
      <w:marBottom w:val="0"/>
      <w:divBdr>
        <w:top w:val="none" w:sz="0" w:space="0" w:color="auto"/>
        <w:left w:val="none" w:sz="0" w:space="0" w:color="auto"/>
        <w:bottom w:val="none" w:sz="0" w:space="0" w:color="auto"/>
        <w:right w:val="none" w:sz="0" w:space="0" w:color="auto"/>
      </w:divBdr>
      <w:divsChild>
        <w:div w:id="1415474741">
          <w:marLeft w:val="0"/>
          <w:marRight w:val="0"/>
          <w:marTop w:val="0"/>
          <w:marBottom w:val="0"/>
          <w:divBdr>
            <w:top w:val="none" w:sz="0" w:space="0" w:color="auto"/>
            <w:left w:val="none" w:sz="0" w:space="0" w:color="auto"/>
            <w:bottom w:val="none" w:sz="0" w:space="0" w:color="auto"/>
            <w:right w:val="none" w:sz="0" w:space="0" w:color="auto"/>
          </w:divBdr>
          <w:divsChild>
            <w:div w:id="181625264">
              <w:marLeft w:val="0"/>
              <w:marRight w:val="0"/>
              <w:marTop w:val="0"/>
              <w:marBottom w:val="0"/>
              <w:divBdr>
                <w:top w:val="none" w:sz="0" w:space="0" w:color="auto"/>
                <w:left w:val="none" w:sz="0" w:space="0" w:color="auto"/>
                <w:bottom w:val="none" w:sz="0" w:space="0" w:color="auto"/>
                <w:right w:val="none" w:sz="0" w:space="0" w:color="auto"/>
              </w:divBdr>
              <w:divsChild>
                <w:div w:id="450979811">
                  <w:marLeft w:val="0"/>
                  <w:marRight w:val="0"/>
                  <w:marTop w:val="0"/>
                  <w:marBottom w:val="0"/>
                  <w:divBdr>
                    <w:top w:val="none" w:sz="0" w:space="0" w:color="auto"/>
                    <w:left w:val="none" w:sz="0" w:space="0" w:color="auto"/>
                    <w:bottom w:val="none" w:sz="0" w:space="0" w:color="auto"/>
                    <w:right w:val="none" w:sz="0" w:space="0" w:color="auto"/>
                  </w:divBdr>
                  <w:divsChild>
                    <w:div w:id="573782104">
                      <w:marLeft w:val="105"/>
                      <w:marRight w:val="0"/>
                      <w:marTop w:val="0"/>
                      <w:marBottom w:val="0"/>
                      <w:divBdr>
                        <w:top w:val="none" w:sz="0" w:space="0" w:color="auto"/>
                        <w:left w:val="none" w:sz="0" w:space="0" w:color="auto"/>
                        <w:bottom w:val="none" w:sz="0" w:space="0" w:color="auto"/>
                        <w:right w:val="none" w:sz="0" w:space="0" w:color="auto"/>
                      </w:divBdr>
                      <w:divsChild>
                        <w:div w:id="664282943">
                          <w:marLeft w:val="0"/>
                          <w:marRight w:val="0"/>
                          <w:marTop w:val="0"/>
                          <w:marBottom w:val="0"/>
                          <w:divBdr>
                            <w:top w:val="none" w:sz="0" w:space="0" w:color="auto"/>
                            <w:left w:val="none" w:sz="0" w:space="0" w:color="auto"/>
                            <w:bottom w:val="none" w:sz="0" w:space="0" w:color="auto"/>
                            <w:right w:val="none" w:sz="0" w:space="0" w:color="auto"/>
                          </w:divBdr>
                          <w:divsChild>
                            <w:div w:id="21054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778749">
      <w:bodyDiv w:val="1"/>
      <w:marLeft w:val="0"/>
      <w:marRight w:val="0"/>
      <w:marTop w:val="0"/>
      <w:marBottom w:val="0"/>
      <w:divBdr>
        <w:top w:val="none" w:sz="0" w:space="0" w:color="auto"/>
        <w:left w:val="none" w:sz="0" w:space="0" w:color="auto"/>
        <w:bottom w:val="none" w:sz="0" w:space="0" w:color="auto"/>
        <w:right w:val="none" w:sz="0" w:space="0" w:color="auto"/>
      </w:divBdr>
    </w:div>
    <w:div w:id="312297752">
      <w:bodyDiv w:val="1"/>
      <w:marLeft w:val="0"/>
      <w:marRight w:val="0"/>
      <w:marTop w:val="0"/>
      <w:marBottom w:val="0"/>
      <w:divBdr>
        <w:top w:val="none" w:sz="0" w:space="0" w:color="auto"/>
        <w:left w:val="none" w:sz="0" w:space="0" w:color="auto"/>
        <w:bottom w:val="none" w:sz="0" w:space="0" w:color="auto"/>
        <w:right w:val="none" w:sz="0" w:space="0" w:color="auto"/>
      </w:divBdr>
    </w:div>
    <w:div w:id="361711205">
      <w:bodyDiv w:val="1"/>
      <w:marLeft w:val="0"/>
      <w:marRight w:val="0"/>
      <w:marTop w:val="0"/>
      <w:marBottom w:val="0"/>
      <w:divBdr>
        <w:top w:val="none" w:sz="0" w:space="0" w:color="auto"/>
        <w:left w:val="none" w:sz="0" w:space="0" w:color="auto"/>
        <w:bottom w:val="none" w:sz="0" w:space="0" w:color="auto"/>
        <w:right w:val="none" w:sz="0" w:space="0" w:color="auto"/>
      </w:divBdr>
      <w:divsChild>
        <w:div w:id="1783183761">
          <w:marLeft w:val="0"/>
          <w:marRight w:val="0"/>
          <w:marTop w:val="0"/>
          <w:marBottom w:val="0"/>
          <w:divBdr>
            <w:top w:val="none" w:sz="0" w:space="0" w:color="auto"/>
            <w:left w:val="none" w:sz="0" w:space="0" w:color="auto"/>
            <w:bottom w:val="none" w:sz="0" w:space="0" w:color="auto"/>
            <w:right w:val="none" w:sz="0" w:space="0" w:color="auto"/>
          </w:divBdr>
          <w:divsChild>
            <w:div w:id="1558205225">
              <w:marLeft w:val="0"/>
              <w:marRight w:val="0"/>
              <w:marTop w:val="0"/>
              <w:marBottom w:val="0"/>
              <w:divBdr>
                <w:top w:val="none" w:sz="0" w:space="0" w:color="auto"/>
                <w:left w:val="none" w:sz="0" w:space="0" w:color="auto"/>
                <w:bottom w:val="none" w:sz="0" w:space="0" w:color="auto"/>
                <w:right w:val="none" w:sz="0" w:space="0" w:color="auto"/>
              </w:divBdr>
              <w:divsChild>
                <w:div w:id="520556577">
                  <w:marLeft w:val="0"/>
                  <w:marRight w:val="0"/>
                  <w:marTop w:val="0"/>
                  <w:marBottom w:val="0"/>
                  <w:divBdr>
                    <w:top w:val="none" w:sz="0" w:space="0" w:color="auto"/>
                    <w:left w:val="none" w:sz="0" w:space="0" w:color="auto"/>
                    <w:bottom w:val="none" w:sz="0" w:space="0" w:color="auto"/>
                    <w:right w:val="none" w:sz="0" w:space="0" w:color="auto"/>
                  </w:divBdr>
                  <w:divsChild>
                    <w:div w:id="1447191353">
                      <w:marLeft w:val="0"/>
                      <w:marRight w:val="0"/>
                      <w:marTop w:val="0"/>
                      <w:marBottom w:val="0"/>
                      <w:divBdr>
                        <w:top w:val="none" w:sz="0" w:space="0" w:color="auto"/>
                        <w:left w:val="none" w:sz="0" w:space="0" w:color="auto"/>
                        <w:bottom w:val="none" w:sz="0" w:space="0" w:color="auto"/>
                        <w:right w:val="none" w:sz="0" w:space="0" w:color="auto"/>
                      </w:divBdr>
                      <w:divsChild>
                        <w:div w:id="10206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62226">
      <w:bodyDiv w:val="1"/>
      <w:marLeft w:val="0"/>
      <w:marRight w:val="0"/>
      <w:marTop w:val="0"/>
      <w:marBottom w:val="0"/>
      <w:divBdr>
        <w:top w:val="none" w:sz="0" w:space="0" w:color="auto"/>
        <w:left w:val="none" w:sz="0" w:space="0" w:color="auto"/>
        <w:bottom w:val="none" w:sz="0" w:space="0" w:color="auto"/>
        <w:right w:val="none" w:sz="0" w:space="0" w:color="auto"/>
      </w:divBdr>
      <w:divsChild>
        <w:div w:id="1107502934">
          <w:marLeft w:val="0"/>
          <w:marRight w:val="0"/>
          <w:marTop w:val="0"/>
          <w:marBottom w:val="0"/>
          <w:divBdr>
            <w:top w:val="none" w:sz="0" w:space="0" w:color="auto"/>
            <w:left w:val="none" w:sz="0" w:space="0" w:color="auto"/>
            <w:bottom w:val="none" w:sz="0" w:space="0" w:color="auto"/>
            <w:right w:val="none" w:sz="0" w:space="0" w:color="auto"/>
          </w:divBdr>
          <w:divsChild>
            <w:div w:id="986082303">
              <w:marLeft w:val="0"/>
              <w:marRight w:val="0"/>
              <w:marTop w:val="0"/>
              <w:marBottom w:val="0"/>
              <w:divBdr>
                <w:top w:val="none" w:sz="0" w:space="0" w:color="auto"/>
                <w:left w:val="none" w:sz="0" w:space="0" w:color="auto"/>
                <w:bottom w:val="none" w:sz="0" w:space="0" w:color="auto"/>
                <w:right w:val="none" w:sz="0" w:space="0" w:color="auto"/>
              </w:divBdr>
              <w:divsChild>
                <w:div w:id="185605857">
                  <w:marLeft w:val="0"/>
                  <w:marRight w:val="0"/>
                  <w:marTop w:val="0"/>
                  <w:marBottom w:val="0"/>
                  <w:divBdr>
                    <w:top w:val="none" w:sz="0" w:space="0" w:color="auto"/>
                    <w:left w:val="none" w:sz="0" w:space="0" w:color="auto"/>
                    <w:bottom w:val="none" w:sz="0" w:space="0" w:color="auto"/>
                    <w:right w:val="none" w:sz="0" w:space="0" w:color="auto"/>
                  </w:divBdr>
                  <w:divsChild>
                    <w:div w:id="461460349">
                      <w:marLeft w:val="0"/>
                      <w:marRight w:val="0"/>
                      <w:marTop w:val="0"/>
                      <w:marBottom w:val="0"/>
                      <w:divBdr>
                        <w:top w:val="none" w:sz="0" w:space="0" w:color="auto"/>
                        <w:left w:val="none" w:sz="0" w:space="0" w:color="auto"/>
                        <w:bottom w:val="none" w:sz="0" w:space="0" w:color="auto"/>
                        <w:right w:val="none" w:sz="0" w:space="0" w:color="auto"/>
                      </w:divBdr>
                      <w:divsChild>
                        <w:div w:id="19130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39014">
      <w:bodyDiv w:val="1"/>
      <w:marLeft w:val="0"/>
      <w:marRight w:val="0"/>
      <w:marTop w:val="0"/>
      <w:marBottom w:val="0"/>
      <w:divBdr>
        <w:top w:val="none" w:sz="0" w:space="0" w:color="auto"/>
        <w:left w:val="none" w:sz="0" w:space="0" w:color="auto"/>
        <w:bottom w:val="none" w:sz="0" w:space="0" w:color="auto"/>
        <w:right w:val="none" w:sz="0" w:space="0" w:color="auto"/>
      </w:divBdr>
    </w:div>
    <w:div w:id="618071610">
      <w:bodyDiv w:val="1"/>
      <w:marLeft w:val="0"/>
      <w:marRight w:val="0"/>
      <w:marTop w:val="0"/>
      <w:marBottom w:val="0"/>
      <w:divBdr>
        <w:top w:val="none" w:sz="0" w:space="0" w:color="auto"/>
        <w:left w:val="none" w:sz="0" w:space="0" w:color="auto"/>
        <w:bottom w:val="none" w:sz="0" w:space="0" w:color="auto"/>
        <w:right w:val="none" w:sz="0" w:space="0" w:color="auto"/>
      </w:divBdr>
    </w:div>
    <w:div w:id="719746654">
      <w:bodyDiv w:val="1"/>
      <w:marLeft w:val="0"/>
      <w:marRight w:val="0"/>
      <w:marTop w:val="0"/>
      <w:marBottom w:val="0"/>
      <w:divBdr>
        <w:top w:val="none" w:sz="0" w:space="0" w:color="auto"/>
        <w:left w:val="none" w:sz="0" w:space="0" w:color="auto"/>
        <w:bottom w:val="none" w:sz="0" w:space="0" w:color="auto"/>
        <w:right w:val="none" w:sz="0" w:space="0" w:color="auto"/>
      </w:divBdr>
      <w:divsChild>
        <w:div w:id="872310776">
          <w:marLeft w:val="0"/>
          <w:marRight w:val="0"/>
          <w:marTop w:val="0"/>
          <w:marBottom w:val="0"/>
          <w:divBdr>
            <w:top w:val="none" w:sz="0" w:space="0" w:color="auto"/>
            <w:left w:val="none" w:sz="0" w:space="0" w:color="auto"/>
            <w:bottom w:val="none" w:sz="0" w:space="0" w:color="auto"/>
            <w:right w:val="none" w:sz="0" w:space="0" w:color="auto"/>
          </w:divBdr>
          <w:divsChild>
            <w:div w:id="1931809948">
              <w:marLeft w:val="0"/>
              <w:marRight w:val="0"/>
              <w:marTop w:val="0"/>
              <w:marBottom w:val="0"/>
              <w:divBdr>
                <w:top w:val="none" w:sz="0" w:space="0" w:color="auto"/>
                <w:left w:val="none" w:sz="0" w:space="0" w:color="auto"/>
                <w:bottom w:val="none" w:sz="0" w:space="0" w:color="auto"/>
                <w:right w:val="none" w:sz="0" w:space="0" w:color="auto"/>
              </w:divBdr>
              <w:divsChild>
                <w:div w:id="441924385">
                  <w:marLeft w:val="0"/>
                  <w:marRight w:val="0"/>
                  <w:marTop w:val="0"/>
                  <w:marBottom w:val="0"/>
                  <w:divBdr>
                    <w:top w:val="none" w:sz="0" w:space="0" w:color="auto"/>
                    <w:left w:val="none" w:sz="0" w:space="0" w:color="auto"/>
                    <w:bottom w:val="none" w:sz="0" w:space="0" w:color="auto"/>
                    <w:right w:val="none" w:sz="0" w:space="0" w:color="auto"/>
                  </w:divBdr>
                  <w:divsChild>
                    <w:div w:id="6173894">
                      <w:marLeft w:val="105"/>
                      <w:marRight w:val="0"/>
                      <w:marTop w:val="0"/>
                      <w:marBottom w:val="0"/>
                      <w:divBdr>
                        <w:top w:val="none" w:sz="0" w:space="0" w:color="auto"/>
                        <w:left w:val="none" w:sz="0" w:space="0" w:color="auto"/>
                        <w:bottom w:val="none" w:sz="0" w:space="0" w:color="auto"/>
                        <w:right w:val="none" w:sz="0" w:space="0" w:color="auto"/>
                      </w:divBdr>
                      <w:divsChild>
                        <w:div w:id="478618096">
                          <w:marLeft w:val="0"/>
                          <w:marRight w:val="0"/>
                          <w:marTop w:val="0"/>
                          <w:marBottom w:val="0"/>
                          <w:divBdr>
                            <w:top w:val="none" w:sz="0" w:space="0" w:color="auto"/>
                            <w:left w:val="none" w:sz="0" w:space="0" w:color="auto"/>
                            <w:bottom w:val="none" w:sz="0" w:space="0" w:color="auto"/>
                            <w:right w:val="none" w:sz="0" w:space="0" w:color="auto"/>
                          </w:divBdr>
                          <w:divsChild>
                            <w:div w:id="1077944456">
                              <w:marLeft w:val="0"/>
                              <w:marRight w:val="0"/>
                              <w:marTop w:val="0"/>
                              <w:marBottom w:val="0"/>
                              <w:divBdr>
                                <w:top w:val="none" w:sz="0" w:space="0" w:color="auto"/>
                                <w:left w:val="none" w:sz="0" w:space="0" w:color="auto"/>
                                <w:bottom w:val="none" w:sz="0" w:space="0" w:color="auto"/>
                                <w:right w:val="none" w:sz="0" w:space="0" w:color="auto"/>
                              </w:divBdr>
                              <w:divsChild>
                                <w:div w:id="11243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500929">
      <w:bodyDiv w:val="1"/>
      <w:marLeft w:val="0"/>
      <w:marRight w:val="0"/>
      <w:marTop w:val="0"/>
      <w:marBottom w:val="0"/>
      <w:divBdr>
        <w:top w:val="none" w:sz="0" w:space="0" w:color="auto"/>
        <w:left w:val="none" w:sz="0" w:space="0" w:color="auto"/>
        <w:bottom w:val="none" w:sz="0" w:space="0" w:color="auto"/>
        <w:right w:val="none" w:sz="0" w:space="0" w:color="auto"/>
      </w:divBdr>
    </w:div>
    <w:div w:id="822816024">
      <w:bodyDiv w:val="1"/>
      <w:marLeft w:val="0"/>
      <w:marRight w:val="0"/>
      <w:marTop w:val="0"/>
      <w:marBottom w:val="0"/>
      <w:divBdr>
        <w:top w:val="none" w:sz="0" w:space="0" w:color="auto"/>
        <w:left w:val="none" w:sz="0" w:space="0" w:color="auto"/>
        <w:bottom w:val="none" w:sz="0" w:space="0" w:color="auto"/>
        <w:right w:val="none" w:sz="0" w:space="0" w:color="auto"/>
      </w:divBdr>
      <w:divsChild>
        <w:div w:id="1931350128">
          <w:marLeft w:val="0"/>
          <w:marRight w:val="0"/>
          <w:marTop w:val="0"/>
          <w:marBottom w:val="0"/>
          <w:divBdr>
            <w:top w:val="none" w:sz="0" w:space="0" w:color="auto"/>
            <w:left w:val="none" w:sz="0" w:space="0" w:color="auto"/>
            <w:bottom w:val="none" w:sz="0" w:space="0" w:color="auto"/>
            <w:right w:val="none" w:sz="0" w:space="0" w:color="auto"/>
          </w:divBdr>
          <w:divsChild>
            <w:div w:id="1269776285">
              <w:marLeft w:val="0"/>
              <w:marRight w:val="0"/>
              <w:marTop w:val="0"/>
              <w:marBottom w:val="0"/>
              <w:divBdr>
                <w:top w:val="none" w:sz="0" w:space="0" w:color="auto"/>
                <w:left w:val="none" w:sz="0" w:space="0" w:color="auto"/>
                <w:bottom w:val="none" w:sz="0" w:space="0" w:color="auto"/>
                <w:right w:val="none" w:sz="0" w:space="0" w:color="auto"/>
              </w:divBdr>
              <w:divsChild>
                <w:div w:id="3929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2977">
      <w:bodyDiv w:val="1"/>
      <w:marLeft w:val="0"/>
      <w:marRight w:val="0"/>
      <w:marTop w:val="0"/>
      <w:marBottom w:val="0"/>
      <w:divBdr>
        <w:top w:val="none" w:sz="0" w:space="0" w:color="auto"/>
        <w:left w:val="none" w:sz="0" w:space="0" w:color="auto"/>
        <w:bottom w:val="none" w:sz="0" w:space="0" w:color="auto"/>
        <w:right w:val="none" w:sz="0" w:space="0" w:color="auto"/>
      </w:divBdr>
      <w:divsChild>
        <w:div w:id="2114858512">
          <w:marLeft w:val="0"/>
          <w:marRight w:val="0"/>
          <w:marTop w:val="0"/>
          <w:marBottom w:val="0"/>
          <w:divBdr>
            <w:top w:val="none" w:sz="0" w:space="0" w:color="auto"/>
            <w:left w:val="none" w:sz="0" w:space="0" w:color="auto"/>
            <w:bottom w:val="none" w:sz="0" w:space="0" w:color="auto"/>
            <w:right w:val="none" w:sz="0" w:space="0" w:color="auto"/>
          </w:divBdr>
          <w:divsChild>
            <w:div w:id="435909500">
              <w:marLeft w:val="0"/>
              <w:marRight w:val="0"/>
              <w:marTop w:val="0"/>
              <w:marBottom w:val="0"/>
              <w:divBdr>
                <w:top w:val="none" w:sz="0" w:space="0" w:color="auto"/>
                <w:left w:val="none" w:sz="0" w:space="0" w:color="auto"/>
                <w:bottom w:val="none" w:sz="0" w:space="0" w:color="auto"/>
                <w:right w:val="none" w:sz="0" w:space="0" w:color="auto"/>
              </w:divBdr>
              <w:divsChild>
                <w:div w:id="519974138">
                  <w:marLeft w:val="0"/>
                  <w:marRight w:val="0"/>
                  <w:marTop w:val="0"/>
                  <w:marBottom w:val="0"/>
                  <w:divBdr>
                    <w:top w:val="none" w:sz="0" w:space="0" w:color="auto"/>
                    <w:left w:val="none" w:sz="0" w:space="0" w:color="auto"/>
                    <w:bottom w:val="none" w:sz="0" w:space="0" w:color="auto"/>
                    <w:right w:val="none" w:sz="0" w:space="0" w:color="auto"/>
                  </w:divBdr>
                  <w:divsChild>
                    <w:div w:id="271323601">
                      <w:marLeft w:val="0"/>
                      <w:marRight w:val="0"/>
                      <w:marTop w:val="0"/>
                      <w:marBottom w:val="0"/>
                      <w:divBdr>
                        <w:top w:val="none" w:sz="0" w:space="0" w:color="auto"/>
                        <w:left w:val="none" w:sz="0" w:space="0" w:color="auto"/>
                        <w:bottom w:val="none" w:sz="0" w:space="0" w:color="auto"/>
                        <w:right w:val="none" w:sz="0" w:space="0" w:color="auto"/>
                      </w:divBdr>
                      <w:divsChild>
                        <w:div w:id="1692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331035">
      <w:bodyDiv w:val="1"/>
      <w:marLeft w:val="0"/>
      <w:marRight w:val="0"/>
      <w:marTop w:val="0"/>
      <w:marBottom w:val="0"/>
      <w:divBdr>
        <w:top w:val="none" w:sz="0" w:space="0" w:color="auto"/>
        <w:left w:val="none" w:sz="0" w:space="0" w:color="auto"/>
        <w:bottom w:val="none" w:sz="0" w:space="0" w:color="auto"/>
        <w:right w:val="none" w:sz="0" w:space="0" w:color="auto"/>
      </w:divBdr>
    </w:div>
    <w:div w:id="1392072670">
      <w:bodyDiv w:val="1"/>
      <w:marLeft w:val="0"/>
      <w:marRight w:val="0"/>
      <w:marTop w:val="0"/>
      <w:marBottom w:val="0"/>
      <w:divBdr>
        <w:top w:val="none" w:sz="0" w:space="0" w:color="auto"/>
        <w:left w:val="none" w:sz="0" w:space="0" w:color="auto"/>
        <w:bottom w:val="none" w:sz="0" w:space="0" w:color="auto"/>
        <w:right w:val="none" w:sz="0" w:space="0" w:color="auto"/>
      </w:divBdr>
      <w:divsChild>
        <w:div w:id="484513092">
          <w:marLeft w:val="0"/>
          <w:marRight w:val="0"/>
          <w:marTop w:val="0"/>
          <w:marBottom w:val="0"/>
          <w:divBdr>
            <w:top w:val="none" w:sz="0" w:space="0" w:color="auto"/>
            <w:left w:val="none" w:sz="0" w:space="0" w:color="auto"/>
            <w:bottom w:val="none" w:sz="0" w:space="0" w:color="auto"/>
            <w:right w:val="none" w:sz="0" w:space="0" w:color="auto"/>
          </w:divBdr>
          <w:divsChild>
            <w:div w:id="1182281408">
              <w:marLeft w:val="0"/>
              <w:marRight w:val="0"/>
              <w:marTop w:val="0"/>
              <w:marBottom w:val="0"/>
              <w:divBdr>
                <w:top w:val="none" w:sz="0" w:space="0" w:color="auto"/>
                <w:left w:val="none" w:sz="0" w:space="0" w:color="auto"/>
                <w:bottom w:val="none" w:sz="0" w:space="0" w:color="auto"/>
                <w:right w:val="none" w:sz="0" w:space="0" w:color="auto"/>
              </w:divBdr>
              <w:divsChild>
                <w:div w:id="9647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65035">
      <w:bodyDiv w:val="1"/>
      <w:marLeft w:val="0"/>
      <w:marRight w:val="0"/>
      <w:marTop w:val="0"/>
      <w:marBottom w:val="0"/>
      <w:divBdr>
        <w:top w:val="none" w:sz="0" w:space="0" w:color="auto"/>
        <w:left w:val="none" w:sz="0" w:space="0" w:color="auto"/>
        <w:bottom w:val="none" w:sz="0" w:space="0" w:color="auto"/>
        <w:right w:val="none" w:sz="0" w:space="0" w:color="auto"/>
      </w:divBdr>
      <w:divsChild>
        <w:div w:id="468598534">
          <w:marLeft w:val="0"/>
          <w:marRight w:val="0"/>
          <w:marTop w:val="0"/>
          <w:marBottom w:val="0"/>
          <w:divBdr>
            <w:top w:val="none" w:sz="0" w:space="0" w:color="auto"/>
            <w:left w:val="none" w:sz="0" w:space="0" w:color="auto"/>
            <w:bottom w:val="none" w:sz="0" w:space="0" w:color="auto"/>
            <w:right w:val="none" w:sz="0" w:space="0" w:color="auto"/>
          </w:divBdr>
          <w:divsChild>
            <w:div w:id="1518427804">
              <w:marLeft w:val="0"/>
              <w:marRight w:val="0"/>
              <w:marTop w:val="0"/>
              <w:marBottom w:val="0"/>
              <w:divBdr>
                <w:top w:val="none" w:sz="0" w:space="0" w:color="auto"/>
                <w:left w:val="none" w:sz="0" w:space="0" w:color="auto"/>
                <w:bottom w:val="none" w:sz="0" w:space="0" w:color="auto"/>
                <w:right w:val="none" w:sz="0" w:space="0" w:color="auto"/>
              </w:divBdr>
              <w:divsChild>
                <w:div w:id="272438713">
                  <w:marLeft w:val="0"/>
                  <w:marRight w:val="0"/>
                  <w:marTop w:val="0"/>
                  <w:marBottom w:val="0"/>
                  <w:divBdr>
                    <w:top w:val="none" w:sz="0" w:space="0" w:color="auto"/>
                    <w:left w:val="none" w:sz="0" w:space="0" w:color="auto"/>
                    <w:bottom w:val="none" w:sz="0" w:space="0" w:color="auto"/>
                    <w:right w:val="none" w:sz="0" w:space="0" w:color="auto"/>
                  </w:divBdr>
                  <w:divsChild>
                    <w:div w:id="448668475">
                      <w:marLeft w:val="-225"/>
                      <w:marRight w:val="-225"/>
                      <w:marTop w:val="0"/>
                      <w:marBottom w:val="0"/>
                      <w:divBdr>
                        <w:top w:val="none" w:sz="0" w:space="0" w:color="auto"/>
                        <w:left w:val="none" w:sz="0" w:space="0" w:color="auto"/>
                        <w:bottom w:val="none" w:sz="0" w:space="0" w:color="auto"/>
                        <w:right w:val="none" w:sz="0" w:space="0" w:color="auto"/>
                      </w:divBdr>
                      <w:divsChild>
                        <w:div w:id="634335086">
                          <w:marLeft w:val="0"/>
                          <w:marRight w:val="0"/>
                          <w:marTop w:val="0"/>
                          <w:marBottom w:val="0"/>
                          <w:divBdr>
                            <w:top w:val="none" w:sz="0" w:space="0" w:color="auto"/>
                            <w:left w:val="none" w:sz="0" w:space="0" w:color="auto"/>
                            <w:bottom w:val="none" w:sz="0" w:space="0" w:color="auto"/>
                            <w:right w:val="none" w:sz="0" w:space="0" w:color="auto"/>
                          </w:divBdr>
                          <w:divsChild>
                            <w:div w:id="1034622448">
                              <w:marLeft w:val="0"/>
                              <w:marRight w:val="0"/>
                              <w:marTop w:val="0"/>
                              <w:marBottom w:val="0"/>
                              <w:divBdr>
                                <w:top w:val="none" w:sz="0" w:space="0" w:color="auto"/>
                                <w:left w:val="none" w:sz="0" w:space="0" w:color="auto"/>
                                <w:bottom w:val="none" w:sz="0" w:space="0" w:color="auto"/>
                                <w:right w:val="none" w:sz="0" w:space="0" w:color="auto"/>
                              </w:divBdr>
                              <w:divsChild>
                                <w:div w:id="1152209277">
                                  <w:marLeft w:val="0"/>
                                  <w:marRight w:val="0"/>
                                  <w:marTop w:val="0"/>
                                  <w:marBottom w:val="0"/>
                                  <w:divBdr>
                                    <w:top w:val="none" w:sz="0" w:space="0" w:color="auto"/>
                                    <w:left w:val="none" w:sz="0" w:space="0" w:color="auto"/>
                                    <w:bottom w:val="none" w:sz="0" w:space="0" w:color="auto"/>
                                    <w:right w:val="none" w:sz="0" w:space="0" w:color="auto"/>
                                  </w:divBdr>
                                  <w:divsChild>
                                    <w:div w:id="424696136">
                                      <w:marLeft w:val="-225"/>
                                      <w:marRight w:val="-225"/>
                                      <w:marTop w:val="0"/>
                                      <w:marBottom w:val="0"/>
                                      <w:divBdr>
                                        <w:top w:val="none" w:sz="0" w:space="0" w:color="auto"/>
                                        <w:left w:val="none" w:sz="0" w:space="0" w:color="auto"/>
                                        <w:bottom w:val="none" w:sz="0" w:space="0" w:color="auto"/>
                                        <w:right w:val="none" w:sz="0" w:space="0" w:color="auto"/>
                                      </w:divBdr>
                                      <w:divsChild>
                                        <w:div w:id="843545192">
                                          <w:marLeft w:val="0"/>
                                          <w:marRight w:val="0"/>
                                          <w:marTop w:val="0"/>
                                          <w:marBottom w:val="0"/>
                                          <w:divBdr>
                                            <w:top w:val="none" w:sz="0" w:space="0" w:color="auto"/>
                                            <w:left w:val="none" w:sz="0" w:space="0" w:color="auto"/>
                                            <w:bottom w:val="none" w:sz="0" w:space="0" w:color="auto"/>
                                            <w:right w:val="none" w:sz="0" w:space="0" w:color="auto"/>
                                          </w:divBdr>
                                          <w:divsChild>
                                            <w:div w:id="406414948">
                                              <w:marLeft w:val="0"/>
                                              <w:marRight w:val="0"/>
                                              <w:marTop w:val="0"/>
                                              <w:marBottom w:val="0"/>
                                              <w:divBdr>
                                                <w:top w:val="none" w:sz="0" w:space="0" w:color="auto"/>
                                                <w:left w:val="none" w:sz="0" w:space="0" w:color="auto"/>
                                                <w:bottom w:val="none" w:sz="0" w:space="0" w:color="auto"/>
                                                <w:right w:val="none" w:sz="0" w:space="0" w:color="auto"/>
                                              </w:divBdr>
                                              <w:divsChild>
                                                <w:div w:id="277883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000849">
      <w:bodyDiv w:val="1"/>
      <w:marLeft w:val="0"/>
      <w:marRight w:val="0"/>
      <w:marTop w:val="0"/>
      <w:marBottom w:val="0"/>
      <w:divBdr>
        <w:top w:val="none" w:sz="0" w:space="0" w:color="auto"/>
        <w:left w:val="none" w:sz="0" w:space="0" w:color="auto"/>
        <w:bottom w:val="none" w:sz="0" w:space="0" w:color="auto"/>
        <w:right w:val="none" w:sz="0" w:space="0" w:color="auto"/>
      </w:divBdr>
    </w:div>
    <w:div w:id="1703827162">
      <w:bodyDiv w:val="1"/>
      <w:marLeft w:val="0"/>
      <w:marRight w:val="0"/>
      <w:marTop w:val="0"/>
      <w:marBottom w:val="0"/>
      <w:divBdr>
        <w:top w:val="none" w:sz="0" w:space="0" w:color="auto"/>
        <w:left w:val="none" w:sz="0" w:space="0" w:color="auto"/>
        <w:bottom w:val="none" w:sz="0" w:space="0" w:color="auto"/>
        <w:right w:val="none" w:sz="0" w:space="0" w:color="auto"/>
      </w:divBdr>
    </w:div>
    <w:div w:id="1794471316">
      <w:bodyDiv w:val="1"/>
      <w:marLeft w:val="0"/>
      <w:marRight w:val="0"/>
      <w:marTop w:val="0"/>
      <w:marBottom w:val="0"/>
      <w:divBdr>
        <w:top w:val="none" w:sz="0" w:space="0" w:color="auto"/>
        <w:left w:val="none" w:sz="0" w:space="0" w:color="auto"/>
        <w:bottom w:val="none" w:sz="0" w:space="0" w:color="auto"/>
        <w:right w:val="none" w:sz="0" w:space="0" w:color="auto"/>
      </w:divBdr>
    </w:div>
    <w:div w:id="1817069877">
      <w:bodyDiv w:val="1"/>
      <w:marLeft w:val="0"/>
      <w:marRight w:val="0"/>
      <w:marTop w:val="0"/>
      <w:marBottom w:val="0"/>
      <w:divBdr>
        <w:top w:val="none" w:sz="0" w:space="0" w:color="auto"/>
        <w:left w:val="none" w:sz="0" w:space="0" w:color="auto"/>
        <w:bottom w:val="none" w:sz="0" w:space="0" w:color="auto"/>
        <w:right w:val="none" w:sz="0" w:space="0" w:color="auto"/>
      </w:divBdr>
      <w:divsChild>
        <w:div w:id="1574588327">
          <w:marLeft w:val="0"/>
          <w:marRight w:val="0"/>
          <w:marTop w:val="0"/>
          <w:marBottom w:val="0"/>
          <w:divBdr>
            <w:top w:val="none" w:sz="0" w:space="0" w:color="auto"/>
            <w:left w:val="none" w:sz="0" w:space="0" w:color="auto"/>
            <w:bottom w:val="none" w:sz="0" w:space="0" w:color="auto"/>
            <w:right w:val="none" w:sz="0" w:space="0" w:color="auto"/>
          </w:divBdr>
          <w:divsChild>
            <w:div w:id="1899587480">
              <w:marLeft w:val="0"/>
              <w:marRight w:val="0"/>
              <w:marTop w:val="0"/>
              <w:marBottom w:val="0"/>
              <w:divBdr>
                <w:top w:val="none" w:sz="0" w:space="0" w:color="auto"/>
                <w:left w:val="none" w:sz="0" w:space="0" w:color="auto"/>
                <w:bottom w:val="none" w:sz="0" w:space="0" w:color="auto"/>
                <w:right w:val="none" w:sz="0" w:space="0" w:color="auto"/>
              </w:divBdr>
              <w:divsChild>
                <w:div w:id="1207835456">
                  <w:marLeft w:val="0"/>
                  <w:marRight w:val="0"/>
                  <w:marTop w:val="0"/>
                  <w:marBottom w:val="0"/>
                  <w:divBdr>
                    <w:top w:val="none" w:sz="0" w:space="0" w:color="auto"/>
                    <w:left w:val="none" w:sz="0" w:space="0" w:color="auto"/>
                    <w:bottom w:val="none" w:sz="0" w:space="0" w:color="auto"/>
                    <w:right w:val="none" w:sz="0" w:space="0" w:color="auto"/>
                  </w:divBdr>
                  <w:divsChild>
                    <w:div w:id="1950506066">
                      <w:marLeft w:val="0"/>
                      <w:marRight w:val="0"/>
                      <w:marTop w:val="0"/>
                      <w:marBottom w:val="0"/>
                      <w:divBdr>
                        <w:top w:val="none" w:sz="0" w:space="0" w:color="auto"/>
                        <w:left w:val="none" w:sz="0" w:space="0" w:color="auto"/>
                        <w:bottom w:val="none" w:sz="0" w:space="0" w:color="auto"/>
                        <w:right w:val="none" w:sz="0" w:space="0" w:color="auto"/>
                      </w:divBdr>
                      <w:divsChild>
                        <w:div w:id="20587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761508">
      <w:bodyDiv w:val="1"/>
      <w:marLeft w:val="0"/>
      <w:marRight w:val="0"/>
      <w:marTop w:val="0"/>
      <w:marBottom w:val="0"/>
      <w:divBdr>
        <w:top w:val="none" w:sz="0" w:space="0" w:color="auto"/>
        <w:left w:val="none" w:sz="0" w:space="0" w:color="auto"/>
        <w:bottom w:val="none" w:sz="0" w:space="0" w:color="auto"/>
        <w:right w:val="none" w:sz="0" w:space="0" w:color="auto"/>
      </w:divBdr>
      <w:divsChild>
        <w:div w:id="869807541">
          <w:marLeft w:val="0"/>
          <w:marRight w:val="0"/>
          <w:marTop w:val="0"/>
          <w:marBottom w:val="0"/>
          <w:divBdr>
            <w:top w:val="none" w:sz="0" w:space="0" w:color="auto"/>
            <w:left w:val="none" w:sz="0" w:space="0" w:color="auto"/>
            <w:bottom w:val="none" w:sz="0" w:space="0" w:color="auto"/>
            <w:right w:val="none" w:sz="0" w:space="0" w:color="auto"/>
          </w:divBdr>
          <w:divsChild>
            <w:div w:id="1108231708">
              <w:marLeft w:val="0"/>
              <w:marRight w:val="0"/>
              <w:marTop w:val="0"/>
              <w:marBottom w:val="0"/>
              <w:divBdr>
                <w:top w:val="none" w:sz="0" w:space="0" w:color="auto"/>
                <w:left w:val="none" w:sz="0" w:space="0" w:color="auto"/>
                <w:bottom w:val="none" w:sz="0" w:space="0" w:color="auto"/>
                <w:right w:val="none" w:sz="0" w:space="0" w:color="auto"/>
              </w:divBdr>
              <w:divsChild>
                <w:div w:id="244848590">
                  <w:marLeft w:val="0"/>
                  <w:marRight w:val="0"/>
                  <w:marTop w:val="0"/>
                  <w:marBottom w:val="0"/>
                  <w:divBdr>
                    <w:top w:val="none" w:sz="0" w:space="0" w:color="auto"/>
                    <w:left w:val="none" w:sz="0" w:space="0" w:color="auto"/>
                    <w:bottom w:val="none" w:sz="0" w:space="0" w:color="auto"/>
                    <w:right w:val="none" w:sz="0" w:space="0" w:color="auto"/>
                  </w:divBdr>
                  <w:divsChild>
                    <w:div w:id="180509119">
                      <w:marLeft w:val="150"/>
                      <w:marRight w:val="150"/>
                      <w:marTop w:val="0"/>
                      <w:marBottom w:val="0"/>
                      <w:divBdr>
                        <w:top w:val="none" w:sz="0" w:space="0" w:color="auto"/>
                        <w:left w:val="none" w:sz="0" w:space="0" w:color="auto"/>
                        <w:bottom w:val="none" w:sz="0" w:space="0" w:color="auto"/>
                        <w:right w:val="none" w:sz="0" w:space="0" w:color="auto"/>
                      </w:divBdr>
                      <w:divsChild>
                        <w:div w:id="1720857030">
                          <w:marLeft w:val="0"/>
                          <w:marRight w:val="0"/>
                          <w:marTop w:val="0"/>
                          <w:marBottom w:val="0"/>
                          <w:divBdr>
                            <w:top w:val="none" w:sz="0" w:space="0" w:color="auto"/>
                            <w:left w:val="none" w:sz="0" w:space="0" w:color="auto"/>
                            <w:bottom w:val="none" w:sz="0" w:space="0" w:color="auto"/>
                            <w:right w:val="none" w:sz="0" w:space="0" w:color="auto"/>
                          </w:divBdr>
                          <w:divsChild>
                            <w:div w:id="1478256076">
                              <w:marLeft w:val="0"/>
                              <w:marRight w:val="0"/>
                              <w:marTop w:val="0"/>
                              <w:marBottom w:val="0"/>
                              <w:divBdr>
                                <w:top w:val="none" w:sz="0" w:space="0" w:color="auto"/>
                                <w:left w:val="none" w:sz="0" w:space="0" w:color="auto"/>
                                <w:bottom w:val="none" w:sz="0" w:space="0" w:color="auto"/>
                                <w:right w:val="none" w:sz="0" w:space="0" w:color="auto"/>
                              </w:divBdr>
                              <w:divsChild>
                                <w:div w:id="595014201">
                                  <w:marLeft w:val="0"/>
                                  <w:marRight w:val="0"/>
                                  <w:marTop w:val="0"/>
                                  <w:marBottom w:val="0"/>
                                  <w:divBdr>
                                    <w:top w:val="none" w:sz="0" w:space="0" w:color="auto"/>
                                    <w:left w:val="none" w:sz="0" w:space="0" w:color="auto"/>
                                    <w:bottom w:val="none" w:sz="0" w:space="0" w:color="auto"/>
                                    <w:right w:val="none" w:sz="0" w:space="0" w:color="auto"/>
                                  </w:divBdr>
                                  <w:divsChild>
                                    <w:div w:id="1152060931">
                                      <w:marLeft w:val="0"/>
                                      <w:marRight w:val="0"/>
                                      <w:marTop w:val="0"/>
                                      <w:marBottom w:val="0"/>
                                      <w:divBdr>
                                        <w:top w:val="none" w:sz="0" w:space="0" w:color="auto"/>
                                        <w:left w:val="none" w:sz="0" w:space="0" w:color="auto"/>
                                        <w:bottom w:val="none" w:sz="0" w:space="0" w:color="auto"/>
                                        <w:right w:val="none" w:sz="0" w:space="0" w:color="auto"/>
                                      </w:divBdr>
                                      <w:divsChild>
                                        <w:div w:id="1357002811">
                                          <w:marLeft w:val="0"/>
                                          <w:marRight w:val="0"/>
                                          <w:marTop w:val="0"/>
                                          <w:marBottom w:val="0"/>
                                          <w:divBdr>
                                            <w:top w:val="none" w:sz="0" w:space="0" w:color="auto"/>
                                            <w:left w:val="none" w:sz="0" w:space="0" w:color="auto"/>
                                            <w:bottom w:val="none" w:sz="0" w:space="0" w:color="auto"/>
                                            <w:right w:val="none" w:sz="0" w:space="0" w:color="auto"/>
                                          </w:divBdr>
                                          <w:divsChild>
                                            <w:div w:id="909510105">
                                              <w:marLeft w:val="0"/>
                                              <w:marRight w:val="0"/>
                                              <w:marTop w:val="0"/>
                                              <w:marBottom w:val="0"/>
                                              <w:divBdr>
                                                <w:top w:val="none" w:sz="0" w:space="0" w:color="auto"/>
                                                <w:left w:val="none" w:sz="0" w:space="0" w:color="auto"/>
                                                <w:bottom w:val="none" w:sz="0" w:space="0" w:color="auto"/>
                                                <w:right w:val="none" w:sz="0" w:space="0" w:color="auto"/>
                                              </w:divBdr>
                                              <w:divsChild>
                                                <w:div w:id="1912084877">
                                                  <w:marLeft w:val="0"/>
                                                  <w:marRight w:val="0"/>
                                                  <w:marTop w:val="0"/>
                                                  <w:marBottom w:val="0"/>
                                                  <w:divBdr>
                                                    <w:top w:val="none" w:sz="0" w:space="0" w:color="auto"/>
                                                    <w:left w:val="none" w:sz="0" w:space="0" w:color="auto"/>
                                                    <w:bottom w:val="none" w:sz="0" w:space="0" w:color="auto"/>
                                                    <w:right w:val="none" w:sz="0" w:space="0" w:color="auto"/>
                                                  </w:divBdr>
                                                  <w:divsChild>
                                                    <w:div w:id="8226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553220">
      <w:bodyDiv w:val="1"/>
      <w:marLeft w:val="0"/>
      <w:marRight w:val="0"/>
      <w:marTop w:val="0"/>
      <w:marBottom w:val="0"/>
      <w:divBdr>
        <w:top w:val="none" w:sz="0" w:space="0" w:color="auto"/>
        <w:left w:val="none" w:sz="0" w:space="0" w:color="auto"/>
        <w:bottom w:val="none" w:sz="0" w:space="0" w:color="auto"/>
        <w:right w:val="none" w:sz="0" w:space="0" w:color="auto"/>
      </w:divBdr>
    </w:div>
    <w:div w:id="1932928568">
      <w:bodyDiv w:val="1"/>
      <w:marLeft w:val="0"/>
      <w:marRight w:val="0"/>
      <w:marTop w:val="0"/>
      <w:marBottom w:val="0"/>
      <w:divBdr>
        <w:top w:val="none" w:sz="0" w:space="0" w:color="auto"/>
        <w:left w:val="none" w:sz="0" w:space="0" w:color="auto"/>
        <w:bottom w:val="none" w:sz="0" w:space="0" w:color="auto"/>
        <w:right w:val="none" w:sz="0" w:space="0" w:color="auto"/>
      </w:divBdr>
    </w:div>
    <w:div w:id="1945572984">
      <w:bodyDiv w:val="1"/>
      <w:marLeft w:val="0"/>
      <w:marRight w:val="0"/>
      <w:marTop w:val="0"/>
      <w:marBottom w:val="0"/>
      <w:divBdr>
        <w:top w:val="none" w:sz="0" w:space="0" w:color="auto"/>
        <w:left w:val="none" w:sz="0" w:space="0" w:color="auto"/>
        <w:bottom w:val="none" w:sz="0" w:space="0" w:color="auto"/>
        <w:right w:val="none" w:sz="0" w:space="0" w:color="auto"/>
      </w:divBdr>
      <w:divsChild>
        <w:div w:id="1307274497">
          <w:marLeft w:val="0"/>
          <w:marRight w:val="0"/>
          <w:marTop w:val="0"/>
          <w:marBottom w:val="0"/>
          <w:divBdr>
            <w:top w:val="none" w:sz="0" w:space="0" w:color="auto"/>
            <w:left w:val="none" w:sz="0" w:space="0" w:color="auto"/>
            <w:bottom w:val="none" w:sz="0" w:space="0" w:color="auto"/>
            <w:right w:val="none" w:sz="0" w:space="0" w:color="auto"/>
          </w:divBdr>
          <w:divsChild>
            <w:div w:id="15932653">
              <w:marLeft w:val="0"/>
              <w:marRight w:val="0"/>
              <w:marTop w:val="0"/>
              <w:marBottom w:val="0"/>
              <w:divBdr>
                <w:top w:val="none" w:sz="0" w:space="0" w:color="auto"/>
                <w:left w:val="none" w:sz="0" w:space="0" w:color="auto"/>
                <w:bottom w:val="none" w:sz="0" w:space="0" w:color="auto"/>
                <w:right w:val="none" w:sz="0" w:space="0" w:color="auto"/>
              </w:divBdr>
              <w:divsChild>
                <w:div w:id="1458917365">
                  <w:marLeft w:val="0"/>
                  <w:marRight w:val="0"/>
                  <w:marTop w:val="0"/>
                  <w:marBottom w:val="0"/>
                  <w:divBdr>
                    <w:top w:val="none" w:sz="0" w:space="0" w:color="auto"/>
                    <w:left w:val="none" w:sz="0" w:space="0" w:color="auto"/>
                    <w:bottom w:val="none" w:sz="0" w:space="0" w:color="auto"/>
                    <w:right w:val="none" w:sz="0" w:space="0" w:color="auto"/>
                  </w:divBdr>
                  <w:divsChild>
                    <w:div w:id="18504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21011">
      <w:bodyDiv w:val="1"/>
      <w:marLeft w:val="0"/>
      <w:marRight w:val="0"/>
      <w:marTop w:val="0"/>
      <w:marBottom w:val="0"/>
      <w:divBdr>
        <w:top w:val="none" w:sz="0" w:space="0" w:color="auto"/>
        <w:left w:val="none" w:sz="0" w:space="0" w:color="auto"/>
        <w:bottom w:val="none" w:sz="0" w:space="0" w:color="auto"/>
        <w:right w:val="none" w:sz="0" w:space="0" w:color="auto"/>
      </w:divBdr>
    </w:div>
    <w:div w:id="2097899223">
      <w:bodyDiv w:val="1"/>
      <w:marLeft w:val="0"/>
      <w:marRight w:val="0"/>
      <w:marTop w:val="0"/>
      <w:marBottom w:val="0"/>
      <w:divBdr>
        <w:top w:val="none" w:sz="0" w:space="0" w:color="auto"/>
        <w:left w:val="none" w:sz="0" w:space="0" w:color="auto"/>
        <w:bottom w:val="none" w:sz="0" w:space="0" w:color="auto"/>
        <w:right w:val="none" w:sz="0" w:space="0" w:color="auto"/>
      </w:divBdr>
    </w:div>
    <w:div w:id="212796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ss.cahwnet.gov/Forms/English/SOC341.pdf" TargetMode="External"/><Relationship Id="rId18" Type="http://schemas.openxmlformats.org/officeDocument/2006/relationships/hyperlink" Target="http://www.bia.gov/cs/groups/xois/documents/collection/idc014233.pdf" TargetMode="External"/><Relationship Id="rId26" Type="http://schemas.openxmlformats.org/officeDocument/2006/relationships/hyperlink" Target="http://www.dbo.ca.gov/Licensees/default.asp" TargetMode="External"/><Relationship Id="rId39" Type="http://schemas.openxmlformats.org/officeDocument/2006/relationships/hyperlink" Target="http://www.finra.org/Investors/Contacts/" TargetMode="External"/><Relationship Id="rId3" Type="http://schemas.openxmlformats.org/officeDocument/2006/relationships/styles" Target="styles.xml"/><Relationship Id="rId21" Type="http://schemas.openxmlformats.org/officeDocument/2006/relationships/hyperlink" Target="http://ag.ca.gov/childabuse/pdf/ss_8572.pdf%20" TargetMode="External"/><Relationship Id="rId34" Type="http://schemas.openxmlformats.org/officeDocument/2006/relationships/hyperlink" Target="https://tips.fbi.gov/" TargetMode="External"/><Relationship Id="rId42" Type="http://schemas.openxmlformats.org/officeDocument/2006/relationships/hyperlink" Target="https://www.dhs.gov/administer-immigration-laws" TargetMode="External"/><Relationship Id="rId47" Type="http://schemas.openxmlformats.org/officeDocument/2006/relationships/hyperlink" Target="https://postalinspectors.uspis.gov/contactUs/filecomplaint.aspx" TargetMode="External"/><Relationship Id="rId50" Type="http://schemas.openxmlformats.org/officeDocument/2006/relationships/hyperlink" Target="https://www.calvet.ca.gov/VetServices" TargetMode="External"/><Relationship Id="rId7" Type="http://schemas.openxmlformats.org/officeDocument/2006/relationships/endnotes" Target="endnotes.xml"/><Relationship Id="rId12" Type="http://schemas.openxmlformats.org/officeDocument/2006/relationships/hyperlink" Target="http://www.dss.cahwnet.gov/ord/PG313.htm" TargetMode="External"/><Relationship Id="rId17" Type="http://schemas.openxmlformats.org/officeDocument/2006/relationships/hyperlink" Target="http://www.bia.gov/WhoWeAre/RegionalOffices/Pacific/index.htm" TargetMode="External"/><Relationship Id="rId25" Type="http://schemas.openxmlformats.org/officeDocument/2006/relationships/hyperlink" Target="https://dbo.secureprtportal.com/pages/dfi_ecomplaint.aspx" TargetMode="External"/><Relationship Id="rId33" Type="http://schemas.openxmlformats.org/officeDocument/2006/relationships/hyperlink" Target="https://www.cdaa.org/district-attorney-roster" TargetMode="External"/><Relationship Id="rId38" Type="http://schemas.openxmlformats.org/officeDocument/2006/relationships/hyperlink" Target="http://www.donotcall.gov" TargetMode="External"/><Relationship Id="rId46" Type="http://schemas.openxmlformats.org/officeDocument/2006/relationships/hyperlink" Target="http://www.calbar.ca.gov/Attorneys/LawyerRegulation/FilingaComplaint.aspx" TargetMode="External"/><Relationship Id="rId2" Type="http://schemas.openxmlformats.org/officeDocument/2006/relationships/numbering" Target="numbering.xml"/><Relationship Id="rId16" Type="http://schemas.openxmlformats.org/officeDocument/2006/relationships/hyperlink" Target="http://www.bia.gov/WhoWeAre/BIA/OIS/HumanServices/IndianChildWelfareAct/index.htm" TargetMode="External"/><Relationship Id="rId20" Type="http://schemas.openxmlformats.org/officeDocument/2006/relationships/hyperlink" Target="http://www.childsworld.ca.gov/res/pdf/CPSEmergNumbers.pdf" TargetMode="External"/><Relationship Id="rId29" Type="http://schemas.openxmlformats.org/officeDocument/2006/relationships/hyperlink" Target="http://www.insurance.ca.gov/01-consumers/101-help/index.cfm" TargetMode="External"/><Relationship Id="rId41" Type="http://schemas.openxmlformats.org/officeDocument/2006/relationships/hyperlink" Target="https://www.dhs.gov/secure-and-manage-bor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ss.ca.gov/agedblinddisabled/PG2300.htm" TargetMode="External"/><Relationship Id="rId24" Type="http://schemas.openxmlformats.org/officeDocument/2006/relationships/hyperlink" Target="http://www.dca.ca.gov/online_services/complaints/consumer_complaint.shtml" TargetMode="External"/><Relationship Id="rId32" Type="http://schemas.openxmlformats.org/officeDocument/2006/relationships/hyperlink" Target="http://www.dre.ca.gov/Consumers/FileComplaint.html" TargetMode="External"/><Relationship Id="rId37" Type="http://schemas.openxmlformats.org/officeDocument/2006/relationships/hyperlink" Target="http://www.consumer.gov/idtheft" TargetMode="External"/><Relationship Id="rId40" Type="http://schemas.openxmlformats.org/officeDocument/2006/relationships/hyperlink" Target="https://www.dhs.gov/prevent-terrorism-and-enhance-security" TargetMode="External"/><Relationship Id="rId45" Type="http://schemas.openxmlformats.org/officeDocument/2006/relationships/hyperlink" Target="http://www.aging.ca.gov/programs/ltcop/Contacts/" TargetMode="External"/><Relationship Id="rId5" Type="http://schemas.openxmlformats.org/officeDocument/2006/relationships/webSettings" Target="webSettings.xml"/><Relationship Id="rId15" Type="http://schemas.openxmlformats.org/officeDocument/2006/relationships/hyperlink" Target="http://www.bia.gov/WhoWeAre/BIA/OIS/SocialServices/index.htm" TargetMode="External"/><Relationship Id="rId23" Type="http://schemas.openxmlformats.org/officeDocument/2006/relationships/hyperlink" Target="http://www.dca.ca.gov/online_services/complaints/consumer_complaint.shtml" TargetMode="External"/><Relationship Id="rId28" Type="http://schemas.openxmlformats.org/officeDocument/2006/relationships/hyperlink" Target="https://hfcis.cdph.ca.gov/LongTermCare/ConsumerComplaint.aspx" TargetMode="External"/><Relationship Id="rId36" Type="http://schemas.openxmlformats.org/officeDocument/2006/relationships/hyperlink" Target="http://www.consumer.gov" TargetMode="External"/><Relationship Id="rId49" Type="http://schemas.openxmlformats.org/officeDocument/2006/relationships/hyperlink" Target="http://www.ice.gov/exec/forms/hsi-tips/tips.asp" TargetMode="External"/><Relationship Id="rId10" Type="http://schemas.openxmlformats.org/officeDocument/2006/relationships/hyperlink" Target="http://cacda.org/home/index.php?Itemid=7" TargetMode="External"/><Relationship Id="rId19" Type="http://schemas.openxmlformats.org/officeDocument/2006/relationships/hyperlink" Target="http://calfire.ca.gov" TargetMode="External"/><Relationship Id="rId31" Type="http://schemas.openxmlformats.org/officeDocument/2006/relationships/hyperlink" Target="http://www.dre.ca.gov/Contact.html%20" TargetMode="External"/><Relationship Id="rId44" Type="http://schemas.openxmlformats.org/officeDocument/2006/relationships/hyperlink" Target="https://www.dhs.gov/building-resilient-natio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a.gov/WhoWeAre/BIA/OIS/SocialServices/index.htm" TargetMode="External"/><Relationship Id="rId22" Type="http://schemas.openxmlformats.org/officeDocument/2006/relationships/hyperlink" Target="http://www.ccld.ca.gov/res/pdf/ASC.pdf" TargetMode="External"/><Relationship Id="rId27" Type="http://schemas.openxmlformats.org/officeDocument/2006/relationships/hyperlink" Target="http://www.dbo.ca.gov/Consumers/consumer_services.asp" TargetMode="External"/><Relationship Id="rId30" Type="http://schemas.openxmlformats.org/officeDocument/2006/relationships/hyperlink" Target="http://oag.ca.gov/bmfea/reporting" TargetMode="External"/><Relationship Id="rId35" Type="http://schemas.openxmlformats.org/officeDocument/2006/relationships/hyperlink" Target="https://tips.fbi.gov/" TargetMode="External"/><Relationship Id="rId43" Type="http://schemas.openxmlformats.org/officeDocument/2006/relationships/hyperlink" Target="https://www.dhs.gov/safeguard-and-secure-cyberspace" TargetMode="External"/><Relationship Id="rId48" Type="http://schemas.openxmlformats.org/officeDocument/2006/relationships/hyperlink" Target="http://www.dhs.gov/index.shtm"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50BAD-F832-473C-8941-7CE469B5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14486</Words>
  <Characters>82573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96866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calire</dc:creator>
  <cp:lastModifiedBy>Diana Boyer</cp:lastModifiedBy>
  <cp:revision>2</cp:revision>
  <cp:lastPrinted>2015-01-02T20:40:00Z</cp:lastPrinted>
  <dcterms:created xsi:type="dcterms:W3CDTF">2015-02-13T00:09:00Z</dcterms:created>
  <dcterms:modified xsi:type="dcterms:W3CDTF">2015-02-13T00:09:00Z</dcterms:modified>
</cp:coreProperties>
</file>