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79E2C" w14:textId="2CDD93B7" w:rsidR="00FF16CE" w:rsidRDefault="00FF16CE" w:rsidP="009F69FB">
      <w:pPr>
        <w:rPr>
          <w:rFonts w:ascii="Arial" w:hAnsi="Arial" w:cs="Arial"/>
        </w:rPr>
      </w:pPr>
      <w:r w:rsidRPr="00FF16CE">
        <w:rPr>
          <w:rFonts w:ascii="Arial" w:hAnsi="Arial" w:cs="Arial"/>
          <w:highlight w:val="yellow"/>
        </w:rPr>
        <w:t>[Date]</w:t>
      </w:r>
    </w:p>
    <w:p w14:paraId="167142CB" w14:textId="77777777" w:rsidR="00FF16CE" w:rsidRDefault="00FF16CE" w:rsidP="009F69FB">
      <w:pPr>
        <w:rPr>
          <w:rFonts w:ascii="Arial" w:hAnsi="Arial" w:cs="Arial"/>
        </w:rPr>
      </w:pPr>
    </w:p>
    <w:p w14:paraId="77B79582" w14:textId="209BDCC5" w:rsidR="002D28A0" w:rsidRDefault="00810BFD" w:rsidP="009F69FB">
      <w:pPr>
        <w:rPr>
          <w:rFonts w:ascii="Arial" w:hAnsi="Arial" w:cs="Arial"/>
        </w:rPr>
      </w:pPr>
      <w:r w:rsidRPr="00810BFD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Honorable </w:t>
      </w:r>
      <w:r w:rsidR="006A03C3">
        <w:rPr>
          <w:rFonts w:ascii="Arial" w:hAnsi="Arial" w:cs="Arial"/>
        </w:rPr>
        <w:t xml:space="preserve">Jesse Gabriel </w:t>
      </w:r>
    </w:p>
    <w:p w14:paraId="36C5E444" w14:textId="5AA3E3FD" w:rsidR="006A03C3" w:rsidRDefault="006A03C3" w:rsidP="009F69FB">
      <w:pPr>
        <w:rPr>
          <w:rFonts w:ascii="Arial" w:hAnsi="Arial" w:cs="Arial"/>
        </w:rPr>
      </w:pPr>
      <w:r>
        <w:rPr>
          <w:rFonts w:ascii="Arial" w:hAnsi="Arial" w:cs="Arial"/>
        </w:rPr>
        <w:t>Chair, Assembly Committee on Privacy and Consumer Protection</w:t>
      </w:r>
    </w:p>
    <w:p w14:paraId="5C6E520D" w14:textId="61A646B1" w:rsidR="006A03C3" w:rsidRDefault="00994F54" w:rsidP="009F69FB">
      <w:pPr>
        <w:rPr>
          <w:rFonts w:ascii="Arial" w:hAnsi="Arial" w:cs="Arial"/>
        </w:rPr>
      </w:pPr>
      <w:r>
        <w:rPr>
          <w:rFonts w:ascii="Arial" w:hAnsi="Arial" w:cs="Arial"/>
        </w:rPr>
        <w:t xml:space="preserve">1021 O Street, Room 5220 </w:t>
      </w:r>
    </w:p>
    <w:p w14:paraId="42F2ED9C" w14:textId="6A3DEBBF" w:rsidR="00994F54" w:rsidRDefault="00994F54" w:rsidP="009F69FB">
      <w:pPr>
        <w:rPr>
          <w:rFonts w:ascii="Arial" w:hAnsi="Arial" w:cs="Arial"/>
        </w:rPr>
      </w:pPr>
      <w:r>
        <w:rPr>
          <w:rFonts w:ascii="Arial" w:hAnsi="Arial" w:cs="Arial"/>
        </w:rPr>
        <w:t>Sacramento, CA</w:t>
      </w:r>
    </w:p>
    <w:p w14:paraId="6489F838" w14:textId="177E81BE" w:rsidR="00994F54" w:rsidRDefault="00994F54" w:rsidP="009F69FB">
      <w:pPr>
        <w:rPr>
          <w:rFonts w:ascii="Arial" w:hAnsi="Arial" w:cs="Arial"/>
        </w:rPr>
      </w:pPr>
      <w:r>
        <w:rPr>
          <w:rFonts w:ascii="Arial" w:hAnsi="Arial" w:cs="Arial"/>
        </w:rPr>
        <w:t>9581</w:t>
      </w:r>
      <w:r w:rsidR="003446AF">
        <w:rPr>
          <w:rFonts w:ascii="Arial" w:hAnsi="Arial" w:cs="Arial"/>
        </w:rPr>
        <w:t>4</w:t>
      </w:r>
    </w:p>
    <w:p w14:paraId="2EB0F86C" w14:textId="56372425" w:rsidR="00994F54" w:rsidRDefault="00994F54" w:rsidP="009F69FB">
      <w:pPr>
        <w:rPr>
          <w:rFonts w:ascii="Arial" w:hAnsi="Arial" w:cs="Arial"/>
        </w:rPr>
      </w:pPr>
    </w:p>
    <w:p w14:paraId="1C728246" w14:textId="2A477BD7" w:rsidR="00994F54" w:rsidRDefault="00994F54" w:rsidP="009F69FB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Assembly Member Gabriel: </w:t>
      </w:r>
    </w:p>
    <w:p w14:paraId="1366B868" w14:textId="66BD2454" w:rsidR="00994F54" w:rsidRDefault="00994F54" w:rsidP="009F69FB">
      <w:pPr>
        <w:rPr>
          <w:rFonts w:ascii="Arial" w:hAnsi="Arial" w:cs="Arial"/>
        </w:rPr>
      </w:pPr>
    </w:p>
    <w:p w14:paraId="7800FFC8" w14:textId="58E9C7E5" w:rsidR="002D28A0" w:rsidRPr="00810BFD" w:rsidRDefault="00693BC1" w:rsidP="009F69FB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RE: AB 386 (NGUYEN) AS AMENDED </w:t>
      </w:r>
      <w:r w:rsidR="00CB6A47">
        <w:rPr>
          <w:rFonts w:ascii="Arial" w:hAnsi="Arial" w:cs="Arial"/>
        </w:rPr>
        <w:t>MARCH 8, 2023: SUPPORT</w:t>
      </w:r>
    </w:p>
    <w:p w14:paraId="0ECACE16" w14:textId="77777777" w:rsidR="002D28A0" w:rsidRPr="00810BFD" w:rsidRDefault="002D28A0" w:rsidP="009F69FB">
      <w:pPr>
        <w:rPr>
          <w:rFonts w:ascii="Arial" w:hAnsi="Arial" w:cs="Arial"/>
        </w:rPr>
      </w:pPr>
    </w:p>
    <w:p w14:paraId="2A965EF6" w14:textId="78F29F47" w:rsidR="00EC221E" w:rsidRPr="00673FB7" w:rsidRDefault="006F78B5" w:rsidP="009F69FB">
      <w:pPr>
        <w:rPr>
          <w:rFonts w:ascii="Arial" w:hAnsi="Arial" w:cs="Arial"/>
        </w:rPr>
      </w:pPr>
      <w:r w:rsidRPr="00673FB7">
        <w:rPr>
          <w:rFonts w:ascii="Arial" w:hAnsi="Arial" w:cs="Arial"/>
          <w:highlight w:val="yellow"/>
        </w:rPr>
        <w:t>[Your county]</w:t>
      </w:r>
      <w:r w:rsidRPr="00673FB7">
        <w:rPr>
          <w:rFonts w:ascii="Arial" w:hAnsi="Arial" w:cs="Arial"/>
        </w:rPr>
        <w:t xml:space="preserve"> </w:t>
      </w:r>
      <w:r w:rsidR="00673FB7">
        <w:rPr>
          <w:rFonts w:ascii="Arial" w:hAnsi="Arial" w:cs="Arial"/>
        </w:rPr>
        <w:t xml:space="preserve">has a position of SUPPORT </w:t>
      </w:r>
      <w:r w:rsidR="009E045F">
        <w:rPr>
          <w:rFonts w:ascii="Arial" w:hAnsi="Arial" w:cs="Arial"/>
        </w:rPr>
        <w:t>on</w:t>
      </w:r>
      <w:r w:rsidR="00CB1480" w:rsidRPr="00673FB7">
        <w:rPr>
          <w:rFonts w:ascii="Arial" w:hAnsi="Arial" w:cs="Arial"/>
        </w:rPr>
        <w:t xml:space="preserve"> AB 386</w:t>
      </w:r>
      <w:r w:rsidRPr="00673FB7">
        <w:rPr>
          <w:rFonts w:ascii="Arial" w:hAnsi="Arial" w:cs="Arial"/>
        </w:rPr>
        <w:t>,</w:t>
      </w:r>
      <w:r w:rsidR="009E045F">
        <w:rPr>
          <w:rFonts w:ascii="Arial" w:hAnsi="Arial" w:cs="Arial"/>
        </w:rPr>
        <w:t xml:space="preserve"> which has been</w:t>
      </w:r>
      <w:r w:rsidRPr="00673FB7">
        <w:rPr>
          <w:rFonts w:ascii="Arial" w:hAnsi="Arial" w:cs="Arial"/>
        </w:rPr>
        <w:t xml:space="preserve"> introduced</w:t>
      </w:r>
      <w:r w:rsidR="00CB1480" w:rsidRPr="00673FB7">
        <w:rPr>
          <w:rFonts w:ascii="Arial" w:hAnsi="Arial" w:cs="Arial"/>
        </w:rPr>
        <w:t xml:space="preserve"> by Assembly Member Nguyen</w:t>
      </w:r>
      <w:r w:rsidRPr="00673FB7">
        <w:rPr>
          <w:rFonts w:ascii="Arial" w:hAnsi="Arial" w:cs="Arial"/>
        </w:rPr>
        <w:t xml:space="preserve"> and sponsored by the County Welfare Directors Association of California (CWDA)</w:t>
      </w:r>
      <w:r w:rsidR="00CB1480" w:rsidRPr="00673FB7">
        <w:rPr>
          <w:rFonts w:ascii="Arial" w:hAnsi="Arial" w:cs="Arial"/>
        </w:rPr>
        <w:t xml:space="preserve">. This bill will improve the capability of Adult Protective Services (APS) to </w:t>
      </w:r>
      <w:r w:rsidR="009169A3" w:rsidRPr="00673FB7">
        <w:rPr>
          <w:rFonts w:ascii="Arial" w:hAnsi="Arial" w:cs="Arial"/>
        </w:rPr>
        <w:t xml:space="preserve">fulfill its obligation to </w:t>
      </w:r>
      <w:r w:rsidR="00CB1480" w:rsidRPr="00673FB7">
        <w:rPr>
          <w:rFonts w:ascii="Arial" w:hAnsi="Arial" w:cs="Arial"/>
        </w:rPr>
        <w:t>protect seniors and disabled adults from</w:t>
      </w:r>
      <w:r w:rsidR="00A86357" w:rsidRPr="00673FB7">
        <w:rPr>
          <w:rFonts w:ascii="Arial" w:hAnsi="Arial" w:cs="Arial"/>
        </w:rPr>
        <w:t xml:space="preserve"> the growing threat of</w:t>
      </w:r>
      <w:r w:rsidR="00CB1480" w:rsidRPr="00673FB7">
        <w:rPr>
          <w:rFonts w:ascii="Arial" w:hAnsi="Arial" w:cs="Arial"/>
        </w:rPr>
        <w:t xml:space="preserve"> financial abuse. </w:t>
      </w:r>
    </w:p>
    <w:p w14:paraId="20C0F045" w14:textId="24CE5C7D" w:rsidR="00D205F5" w:rsidRPr="00673FB7" w:rsidRDefault="00D205F5" w:rsidP="009F69FB">
      <w:pPr>
        <w:rPr>
          <w:rFonts w:ascii="Arial" w:hAnsi="Arial" w:cs="Arial"/>
        </w:rPr>
      </w:pPr>
    </w:p>
    <w:p w14:paraId="660A6F75" w14:textId="023DE270" w:rsidR="00CB1480" w:rsidRPr="00673FB7" w:rsidRDefault="00B66874" w:rsidP="009F69FB">
      <w:pPr>
        <w:rPr>
          <w:rFonts w:ascii="Arial" w:hAnsi="Arial" w:cs="Arial"/>
        </w:rPr>
      </w:pPr>
      <w:r w:rsidRPr="00673FB7">
        <w:rPr>
          <w:rFonts w:ascii="Arial" w:hAnsi="Arial" w:cs="Arial"/>
        </w:rPr>
        <w:t xml:space="preserve">County APS Departments are responsible for </w:t>
      </w:r>
      <w:r w:rsidR="00C4079A" w:rsidRPr="00673FB7">
        <w:rPr>
          <w:rFonts w:ascii="Arial" w:hAnsi="Arial" w:cs="Arial"/>
        </w:rPr>
        <w:t>investigating alleged incidences of abuse of older and dependent adults, including financial abuse</w:t>
      </w:r>
      <w:r w:rsidR="00D205F5" w:rsidRPr="00673FB7">
        <w:rPr>
          <w:rFonts w:ascii="Arial" w:hAnsi="Arial" w:cs="Arial"/>
        </w:rPr>
        <w:t xml:space="preserve">. This role is expanding with the population that APS serves, which has grown and changed significantly since the program’s inception. By 2030, one in five Californians will be </w:t>
      </w:r>
      <w:proofErr w:type="gramStart"/>
      <w:r w:rsidR="00D205F5" w:rsidRPr="00673FB7">
        <w:rPr>
          <w:rFonts w:ascii="Arial" w:hAnsi="Arial" w:cs="Arial"/>
        </w:rPr>
        <w:t>age</w:t>
      </w:r>
      <w:proofErr w:type="gramEnd"/>
      <w:r w:rsidR="00D205F5" w:rsidRPr="00673FB7">
        <w:rPr>
          <w:rFonts w:ascii="Arial" w:hAnsi="Arial" w:cs="Arial"/>
        </w:rPr>
        <w:t xml:space="preserve"> 65 or older— double what the over-65 population is today. Many of these individuals will also be disabled, cognitively impaired, or facing housing instability.  </w:t>
      </w:r>
      <w:r w:rsidR="00C4079A" w:rsidRPr="00673FB7">
        <w:rPr>
          <w:rFonts w:ascii="Arial" w:hAnsi="Arial" w:cs="Arial"/>
        </w:rPr>
        <w:t>County</w:t>
      </w:r>
      <w:r w:rsidR="00D205F5" w:rsidRPr="00673FB7">
        <w:rPr>
          <w:rFonts w:ascii="Arial" w:hAnsi="Arial" w:cs="Arial"/>
        </w:rPr>
        <w:t xml:space="preserve"> APS programs struggle to address an evolving landscape of abuse and neglect, including an increase of financial abuse and scams </w:t>
      </w:r>
      <w:r w:rsidR="00A86357" w:rsidRPr="00673FB7">
        <w:rPr>
          <w:rFonts w:ascii="Arial" w:hAnsi="Arial" w:cs="Arial"/>
        </w:rPr>
        <w:t>targeting</w:t>
      </w:r>
      <w:r w:rsidR="00D205F5" w:rsidRPr="00673FB7">
        <w:rPr>
          <w:rFonts w:ascii="Arial" w:hAnsi="Arial" w:cs="Arial"/>
        </w:rPr>
        <w:t xml:space="preserve"> this growing population. </w:t>
      </w:r>
      <w:r w:rsidR="00A86357" w:rsidRPr="00673FB7">
        <w:rPr>
          <w:rFonts w:ascii="Arial" w:hAnsi="Arial" w:cs="Arial"/>
        </w:rPr>
        <w:t>As of 2021, C</w:t>
      </w:r>
      <w:r w:rsidR="00D205F5" w:rsidRPr="00673FB7">
        <w:rPr>
          <w:rFonts w:ascii="Arial" w:hAnsi="Arial" w:cs="Arial"/>
        </w:rPr>
        <w:t>alifornia ranks</w:t>
      </w:r>
      <w:r w:rsidR="00A86357" w:rsidRPr="00673FB7">
        <w:rPr>
          <w:rFonts w:ascii="Arial" w:hAnsi="Arial" w:cs="Arial"/>
        </w:rPr>
        <w:t xml:space="preserve"> first nationally in total monetary losses, and</w:t>
      </w:r>
      <w:r w:rsidR="00D205F5" w:rsidRPr="00673FB7">
        <w:rPr>
          <w:rFonts w:ascii="Arial" w:hAnsi="Arial" w:cs="Arial"/>
        </w:rPr>
        <w:t xml:space="preserve"> third in </w:t>
      </w:r>
      <w:r w:rsidR="00A86357" w:rsidRPr="00673FB7">
        <w:rPr>
          <w:rFonts w:ascii="Arial" w:hAnsi="Arial" w:cs="Arial"/>
        </w:rPr>
        <w:t xml:space="preserve">per-capita </w:t>
      </w:r>
      <w:r w:rsidR="00D205F5" w:rsidRPr="00673FB7">
        <w:rPr>
          <w:rFonts w:ascii="Arial" w:hAnsi="Arial" w:cs="Arial"/>
        </w:rPr>
        <w:t>monetary losses</w:t>
      </w:r>
      <w:r w:rsidR="00A86357" w:rsidRPr="00673FB7">
        <w:rPr>
          <w:rFonts w:ascii="Arial" w:hAnsi="Arial" w:cs="Arial"/>
        </w:rPr>
        <w:t>,</w:t>
      </w:r>
      <w:r w:rsidR="00D205F5" w:rsidRPr="00673FB7">
        <w:rPr>
          <w:rFonts w:ascii="Arial" w:hAnsi="Arial" w:cs="Arial"/>
        </w:rPr>
        <w:t xml:space="preserve"> </w:t>
      </w:r>
      <w:r w:rsidR="00A86357" w:rsidRPr="00673FB7">
        <w:rPr>
          <w:rFonts w:ascii="Arial" w:hAnsi="Arial" w:cs="Arial"/>
        </w:rPr>
        <w:t xml:space="preserve">experienced by victims of elder financial abuse. </w:t>
      </w:r>
      <w:r w:rsidR="00A86357" w:rsidRPr="00673FB7">
        <w:rPr>
          <w:rStyle w:val="FootnoteReference"/>
          <w:rFonts w:ascii="Arial" w:hAnsi="Arial" w:cs="Arial"/>
        </w:rPr>
        <w:footnoteReference w:id="1"/>
      </w:r>
    </w:p>
    <w:p w14:paraId="5748FD0F" w14:textId="262102F7" w:rsidR="00A86357" w:rsidRPr="00673FB7" w:rsidRDefault="00A86357" w:rsidP="009F69FB">
      <w:pPr>
        <w:rPr>
          <w:rFonts w:ascii="Arial" w:hAnsi="Arial" w:cs="Arial"/>
        </w:rPr>
      </w:pPr>
    </w:p>
    <w:p w14:paraId="5B7B8164" w14:textId="361ED60E" w:rsidR="00A86357" w:rsidRPr="00673FB7" w:rsidRDefault="00A86357" w:rsidP="009F69FB">
      <w:pPr>
        <w:rPr>
          <w:rFonts w:ascii="Arial" w:hAnsi="Arial" w:cs="Arial"/>
        </w:rPr>
      </w:pPr>
      <w:r w:rsidRPr="00673FB7">
        <w:rPr>
          <w:rFonts w:ascii="Arial" w:hAnsi="Arial" w:cs="Arial"/>
          <w:highlight w:val="yellow"/>
        </w:rPr>
        <w:t>[Feel free to add statistics or anecdotes related to the scope of financial abuse in your county</w:t>
      </w:r>
      <w:r w:rsidR="00C4079A" w:rsidRPr="00673FB7">
        <w:rPr>
          <w:rFonts w:ascii="Arial" w:hAnsi="Arial" w:cs="Arial"/>
          <w:highlight w:val="yellow"/>
        </w:rPr>
        <w:t>.</w:t>
      </w:r>
      <w:r w:rsidRPr="00673FB7">
        <w:rPr>
          <w:rFonts w:ascii="Arial" w:hAnsi="Arial" w:cs="Arial"/>
          <w:highlight w:val="yellow"/>
        </w:rPr>
        <w:t>]</w:t>
      </w:r>
    </w:p>
    <w:p w14:paraId="1AE7E1BD" w14:textId="77777777" w:rsidR="00CB1480" w:rsidRPr="00673FB7" w:rsidRDefault="00CB1480" w:rsidP="009F69FB">
      <w:pPr>
        <w:rPr>
          <w:rFonts w:ascii="Arial" w:hAnsi="Arial" w:cs="Arial"/>
        </w:rPr>
      </w:pPr>
    </w:p>
    <w:p w14:paraId="3002E3B9" w14:textId="12E30A1A" w:rsidR="00CB1480" w:rsidRPr="00673FB7" w:rsidRDefault="00CB1480" w:rsidP="009F69FB">
      <w:pPr>
        <w:rPr>
          <w:rFonts w:ascii="Arial" w:hAnsi="Arial" w:cs="Arial"/>
        </w:rPr>
      </w:pPr>
      <w:r w:rsidRPr="00673FB7">
        <w:rPr>
          <w:rFonts w:ascii="Arial" w:hAnsi="Arial" w:cs="Arial"/>
        </w:rPr>
        <w:t xml:space="preserve">County APS investigators are granted access to certain financial records </w:t>
      </w:r>
      <w:r w:rsidR="0017305C" w:rsidRPr="00673FB7">
        <w:rPr>
          <w:rFonts w:ascii="Arial" w:hAnsi="Arial" w:cs="Arial"/>
        </w:rPr>
        <w:t xml:space="preserve">of an alleged victim </w:t>
      </w:r>
      <w:r w:rsidRPr="00673FB7">
        <w:rPr>
          <w:rFonts w:ascii="Arial" w:hAnsi="Arial" w:cs="Arial"/>
        </w:rPr>
        <w:t>under current law. However, a law enforcement agency, district attorney or special agent of the Department of Justice must first certify that a crime report has been filed before APS can access the information of a potential victim of abuse. This typically requires APS, once notified of alleged financial abuse from a mandated reporter, to file a police report prior to submitting a request to a bank or financial institution for access to an individual’s financial records</w:t>
      </w:r>
      <w:r w:rsidR="0017305C" w:rsidRPr="00673FB7">
        <w:rPr>
          <w:rFonts w:ascii="Arial" w:hAnsi="Arial" w:cs="Arial"/>
        </w:rPr>
        <w:t xml:space="preserve">. </w:t>
      </w:r>
    </w:p>
    <w:p w14:paraId="007ADA25" w14:textId="040F6F1F" w:rsidR="009169A3" w:rsidRPr="00673FB7" w:rsidRDefault="009169A3" w:rsidP="009F69FB">
      <w:pPr>
        <w:rPr>
          <w:rFonts w:ascii="Arial" w:hAnsi="Arial" w:cs="Arial"/>
        </w:rPr>
      </w:pPr>
    </w:p>
    <w:p w14:paraId="6C0CD281" w14:textId="68D00F30" w:rsidR="009169A3" w:rsidRPr="00673FB7" w:rsidRDefault="009169A3" w:rsidP="009F69FB">
      <w:pPr>
        <w:rPr>
          <w:rFonts w:ascii="Arial" w:hAnsi="Arial" w:cs="Arial"/>
        </w:rPr>
      </w:pPr>
      <w:r w:rsidRPr="00673FB7">
        <w:rPr>
          <w:rFonts w:ascii="Arial" w:hAnsi="Arial" w:cs="Arial"/>
        </w:rPr>
        <w:t xml:space="preserve">The requirement to file a police report to access records that are </w:t>
      </w:r>
      <w:r w:rsidR="005F6FB0" w:rsidRPr="00673FB7">
        <w:rPr>
          <w:rFonts w:ascii="Arial" w:hAnsi="Arial" w:cs="Arial"/>
        </w:rPr>
        <w:t>necessary to substantiate</w:t>
      </w:r>
      <w:r w:rsidRPr="00673FB7">
        <w:rPr>
          <w:rFonts w:ascii="Arial" w:hAnsi="Arial" w:cs="Arial"/>
        </w:rPr>
        <w:t xml:space="preserve"> reports of financial abuse is a barrier to APS in conducting an effective investigation. Even when APS has reasonable suspicion of abuse, a police report must first be filed to proceed further with the </w:t>
      </w:r>
      <w:r w:rsidRPr="00673FB7">
        <w:rPr>
          <w:rFonts w:ascii="Arial" w:hAnsi="Arial" w:cs="Arial"/>
        </w:rPr>
        <w:lastRenderedPageBreak/>
        <w:t xml:space="preserve">investigation. This requirement makes it more difficult to protect older and dependent adults in a timely manner. No comparable requirement exists for the other types of abuse APS is tasked with investigating. </w:t>
      </w:r>
    </w:p>
    <w:p w14:paraId="22246358" w14:textId="6903DCD7" w:rsidR="009169A3" w:rsidRPr="00673FB7" w:rsidRDefault="009169A3" w:rsidP="009F69FB">
      <w:pPr>
        <w:rPr>
          <w:rFonts w:ascii="Arial" w:hAnsi="Arial" w:cs="Arial"/>
        </w:rPr>
      </w:pPr>
    </w:p>
    <w:p w14:paraId="543C14F2" w14:textId="7C8E516A" w:rsidR="009169A3" w:rsidRPr="00673FB7" w:rsidRDefault="009169A3" w:rsidP="009F69FB">
      <w:pPr>
        <w:rPr>
          <w:rFonts w:ascii="Arial" w:hAnsi="Arial" w:cs="Arial"/>
        </w:rPr>
      </w:pPr>
      <w:r w:rsidRPr="00673FB7">
        <w:rPr>
          <w:rFonts w:ascii="Arial" w:hAnsi="Arial" w:cs="Arial"/>
          <w:highlight w:val="yellow"/>
        </w:rPr>
        <w:t xml:space="preserve">[Feel free to add any </w:t>
      </w:r>
      <w:r w:rsidR="00312CE6" w:rsidRPr="00673FB7">
        <w:rPr>
          <w:rFonts w:ascii="Arial" w:hAnsi="Arial" w:cs="Arial"/>
          <w:highlight w:val="yellow"/>
        </w:rPr>
        <w:t>information</w:t>
      </w:r>
      <w:r w:rsidRPr="00673FB7">
        <w:rPr>
          <w:rFonts w:ascii="Arial" w:hAnsi="Arial" w:cs="Arial"/>
          <w:highlight w:val="yellow"/>
        </w:rPr>
        <w:t xml:space="preserve"> related to the challenges this requirement poses your county.]</w:t>
      </w:r>
    </w:p>
    <w:p w14:paraId="5F26BC25" w14:textId="7D458949" w:rsidR="009169A3" w:rsidRPr="00673FB7" w:rsidRDefault="009169A3" w:rsidP="009F69FB">
      <w:pPr>
        <w:rPr>
          <w:rFonts w:ascii="Arial" w:hAnsi="Arial" w:cs="Arial"/>
        </w:rPr>
      </w:pPr>
    </w:p>
    <w:p w14:paraId="104128C9" w14:textId="6B441BA1" w:rsidR="00CC7F9F" w:rsidRPr="00673FB7" w:rsidRDefault="0086331C" w:rsidP="009F69FB">
      <w:pPr>
        <w:rPr>
          <w:rFonts w:ascii="Arial" w:hAnsi="Arial" w:cs="Arial"/>
        </w:rPr>
      </w:pPr>
      <w:r w:rsidRPr="00673FB7">
        <w:rPr>
          <w:rFonts w:ascii="Arial" w:hAnsi="Arial" w:cs="Arial"/>
        </w:rPr>
        <w:t xml:space="preserve">County APS investigators experience </w:t>
      </w:r>
      <w:r w:rsidR="008929D9" w:rsidRPr="00673FB7">
        <w:rPr>
          <w:rFonts w:ascii="Arial" w:hAnsi="Arial" w:cs="Arial"/>
        </w:rPr>
        <w:t xml:space="preserve">further </w:t>
      </w:r>
      <w:r w:rsidRPr="00673FB7">
        <w:rPr>
          <w:rFonts w:ascii="Arial" w:hAnsi="Arial" w:cs="Arial"/>
        </w:rPr>
        <w:t>restrictions that impede their ability to protect</w:t>
      </w:r>
      <w:r w:rsidR="004C0304">
        <w:rPr>
          <w:rFonts w:ascii="Arial" w:hAnsi="Arial" w:cs="Arial"/>
        </w:rPr>
        <w:t xml:space="preserve"> </w:t>
      </w:r>
      <w:r w:rsidRPr="00673FB7">
        <w:rPr>
          <w:rFonts w:ascii="Arial" w:hAnsi="Arial" w:cs="Arial"/>
        </w:rPr>
        <w:t xml:space="preserve">victims. </w:t>
      </w:r>
      <w:r w:rsidR="00575AC5" w:rsidRPr="00673FB7">
        <w:rPr>
          <w:rFonts w:ascii="Arial" w:hAnsi="Arial" w:cs="Arial"/>
        </w:rPr>
        <w:t xml:space="preserve">Once an APS investigator has been granted access, they are restricted to only financial records dating from a period of 30 days before and after the date of any alleged illegal activity (60 days total). </w:t>
      </w:r>
      <w:r w:rsidR="00C7081A" w:rsidRPr="00673FB7">
        <w:rPr>
          <w:rFonts w:ascii="Arial" w:hAnsi="Arial" w:cs="Arial"/>
        </w:rPr>
        <w:t>Limiting access to such a narrow window of time makes it significantly harder for APS to</w:t>
      </w:r>
      <w:r w:rsidR="00575AC5" w:rsidRPr="00673FB7">
        <w:rPr>
          <w:rFonts w:ascii="Arial" w:hAnsi="Arial" w:cs="Arial"/>
        </w:rPr>
        <w:t xml:space="preserve"> identify normal spending habits of the alleged victim</w:t>
      </w:r>
      <w:r w:rsidR="00EC5FD2" w:rsidRPr="00673FB7">
        <w:rPr>
          <w:rFonts w:ascii="Arial" w:hAnsi="Arial" w:cs="Arial"/>
        </w:rPr>
        <w:t>, which is necessary to identify abnormal and potentially il</w:t>
      </w:r>
      <w:r w:rsidR="00AB3216">
        <w:rPr>
          <w:rFonts w:ascii="Arial" w:hAnsi="Arial" w:cs="Arial"/>
        </w:rPr>
        <w:t>legal</w:t>
      </w:r>
      <w:r w:rsidR="00EC5FD2" w:rsidRPr="00673FB7">
        <w:rPr>
          <w:rFonts w:ascii="Arial" w:hAnsi="Arial" w:cs="Arial"/>
        </w:rPr>
        <w:t xml:space="preserve"> activity</w:t>
      </w:r>
      <w:r w:rsidR="00575AC5" w:rsidRPr="00673FB7">
        <w:rPr>
          <w:rFonts w:ascii="Arial" w:hAnsi="Arial" w:cs="Arial"/>
        </w:rPr>
        <w:t xml:space="preserve">. </w:t>
      </w:r>
    </w:p>
    <w:p w14:paraId="0BBB3E1B" w14:textId="77777777" w:rsidR="00CC7F9F" w:rsidRPr="00673FB7" w:rsidRDefault="00CC7F9F" w:rsidP="009F69FB">
      <w:pPr>
        <w:rPr>
          <w:rFonts w:ascii="Arial" w:hAnsi="Arial" w:cs="Arial"/>
        </w:rPr>
      </w:pPr>
    </w:p>
    <w:p w14:paraId="6FB0ADB4" w14:textId="0A29CDA6" w:rsidR="0086331C" w:rsidRPr="00673FB7" w:rsidRDefault="00BB3268" w:rsidP="009F69FB">
      <w:pPr>
        <w:rPr>
          <w:rFonts w:ascii="Arial" w:hAnsi="Arial" w:cs="Arial"/>
        </w:rPr>
      </w:pPr>
      <w:r w:rsidRPr="00673FB7">
        <w:rPr>
          <w:rFonts w:ascii="Arial" w:hAnsi="Arial" w:cs="Arial"/>
        </w:rPr>
        <w:t xml:space="preserve">Additionally, </w:t>
      </w:r>
      <w:r w:rsidR="008929D9" w:rsidRPr="00673FB7">
        <w:rPr>
          <w:rFonts w:ascii="Arial" w:hAnsi="Arial" w:cs="Arial"/>
        </w:rPr>
        <w:t xml:space="preserve">APS is severely limited in the types of financial information that they can access. </w:t>
      </w:r>
      <w:r w:rsidR="00047CDF" w:rsidRPr="00673FB7">
        <w:rPr>
          <w:rFonts w:ascii="Arial" w:hAnsi="Arial" w:cs="Arial"/>
        </w:rPr>
        <w:t xml:space="preserve">APS is excluded from accessing information </w:t>
      </w:r>
      <w:r w:rsidR="00CC7F9F" w:rsidRPr="00673FB7">
        <w:rPr>
          <w:rFonts w:ascii="Arial" w:hAnsi="Arial" w:cs="Arial"/>
        </w:rPr>
        <w:t>that counties have identified as potentially critical to uncovering financial abuse</w:t>
      </w:r>
      <w:r w:rsidR="00B35C99">
        <w:rPr>
          <w:rFonts w:ascii="Arial" w:hAnsi="Arial" w:cs="Arial"/>
        </w:rPr>
        <w:t xml:space="preserve"> and scams</w:t>
      </w:r>
      <w:r w:rsidR="00CC7F9F" w:rsidRPr="00673FB7">
        <w:rPr>
          <w:rFonts w:ascii="Arial" w:hAnsi="Arial" w:cs="Arial"/>
        </w:rPr>
        <w:t xml:space="preserve">. This includes information </w:t>
      </w:r>
      <w:r w:rsidR="00047CDF" w:rsidRPr="00673FB7">
        <w:rPr>
          <w:rFonts w:ascii="Arial" w:hAnsi="Arial" w:cs="Arial"/>
        </w:rPr>
        <w:t xml:space="preserve">related to newly issued cards, changes of addresses and information regarding trusts or </w:t>
      </w:r>
      <w:proofErr w:type="gramStart"/>
      <w:r w:rsidR="00047CDF" w:rsidRPr="00673FB7">
        <w:rPr>
          <w:rFonts w:ascii="Arial" w:hAnsi="Arial" w:cs="Arial"/>
        </w:rPr>
        <w:t>Power</w:t>
      </w:r>
      <w:proofErr w:type="gramEnd"/>
      <w:r w:rsidR="00047CDF" w:rsidRPr="00673FB7">
        <w:rPr>
          <w:rFonts w:ascii="Arial" w:hAnsi="Arial" w:cs="Arial"/>
        </w:rPr>
        <w:t xml:space="preserve"> of Attorney.</w:t>
      </w:r>
    </w:p>
    <w:p w14:paraId="309197AE" w14:textId="5C74B012" w:rsidR="00CC7F9F" w:rsidRPr="00673FB7" w:rsidRDefault="00CC7F9F" w:rsidP="009F69FB">
      <w:pPr>
        <w:rPr>
          <w:rFonts w:ascii="Arial" w:hAnsi="Arial" w:cs="Arial"/>
        </w:rPr>
      </w:pPr>
    </w:p>
    <w:p w14:paraId="039395C8" w14:textId="02A0F7A1" w:rsidR="00CC7F9F" w:rsidRPr="00673FB7" w:rsidRDefault="00CC7F9F" w:rsidP="009F69FB">
      <w:pPr>
        <w:rPr>
          <w:rFonts w:ascii="Arial" w:hAnsi="Arial" w:cs="Arial"/>
        </w:rPr>
      </w:pPr>
      <w:r w:rsidRPr="00673FB7">
        <w:rPr>
          <w:rFonts w:ascii="Arial" w:hAnsi="Arial" w:cs="Arial"/>
          <w:highlight w:val="yellow"/>
        </w:rPr>
        <w:t>[Feel free to add any information related to how these restrictions have impacted your county’s APS investigations]</w:t>
      </w:r>
    </w:p>
    <w:p w14:paraId="744884D9" w14:textId="1D1D5CDE" w:rsidR="002344DD" w:rsidRPr="00673FB7" w:rsidRDefault="002344DD" w:rsidP="009F69FB">
      <w:pPr>
        <w:rPr>
          <w:rFonts w:ascii="Arial" w:hAnsi="Arial" w:cs="Arial"/>
        </w:rPr>
      </w:pPr>
    </w:p>
    <w:p w14:paraId="02D2D29F" w14:textId="08DB854C" w:rsidR="008B0CC4" w:rsidRPr="00673FB7" w:rsidRDefault="002344DD" w:rsidP="009F69FB">
      <w:pPr>
        <w:rPr>
          <w:rFonts w:ascii="Arial" w:hAnsi="Arial" w:cs="Arial"/>
        </w:rPr>
      </w:pPr>
      <w:r w:rsidRPr="00673FB7">
        <w:rPr>
          <w:rFonts w:ascii="Arial" w:hAnsi="Arial" w:cs="Arial"/>
        </w:rPr>
        <w:t xml:space="preserve">AB 386 </w:t>
      </w:r>
      <w:r w:rsidR="008C5DB2" w:rsidRPr="00673FB7">
        <w:rPr>
          <w:rFonts w:ascii="Arial" w:hAnsi="Arial" w:cs="Arial"/>
        </w:rPr>
        <w:t xml:space="preserve">is intended to address the challenges posed by these </w:t>
      </w:r>
      <w:r w:rsidR="0094004A" w:rsidRPr="00673FB7">
        <w:rPr>
          <w:rFonts w:ascii="Arial" w:hAnsi="Arial" w:cs="Arial"/>
        </w:rPr>
        <w:t>tight restrictions</w:t>
      </w:r>
      <w:r w:rsidR="008C5DB2" w:rsidRPr="00673FB7">
        <w:rPr>
          <w:rFonts w:ascii="Arial" w:hAnsi="Arial" w:cs="Arial"/>
        </w:rPr>
        <w:t xml:space="preserve">. This bill will </w:t>
      </w:r>
      <w:r w:rsidR="00957CCB" w:rsidRPr="00673FB7">
        <w:rPr>
          <w:rFonts w:ascii="Arial" w:hAnsi="Arial" w:cs="Arial"/>
        </w:rPr>
        <w:t>assist APS in effectively investigating allegation</w:t>
      </w:r>
      <w:r w:rsidR="005B2570">
        <w:rPr>
          <w:rFonts w:ascii="Arial" w:hAnsi="Arial" w:cs="Arial"/>
        </w:rPr>
        <w:t>s</w:t>
      </w:r>
      <w:r w:rsidR="00957CCB" w:rsidRPr="00673FB7">
        <w:rPr>
          <w:rFonts w:ascii="Arial" w:hAnsi="Arial" w:cs="Arial"/>
        </w:rPr>
        <w:t xml:space="preserve"> of abuse by: 1) amending the law </w:t>
      </w:r>
      <w:r w:rsidR="00F82F3D" w:rsidRPr="00673FB7">
        <w:rPr>
          <w:rFonts w:ascii="Arial" w:hAnsi="Arial" w:cs="Arial"/>
        </w:rPr>
        <w:t xml:space="preserve">to allow </w:t>
      </w:r>
      <w:r w:rsidR="0035513B" w:rsidRPr="0035513B">
        <w:rPr>
          <w:rFonts w:ascii="Arial" w:hAnsi="Arial" w:cs="Arial"/>
        </w:rPr>
        <w:t>an APS report of abuse to suffice as a certification that a crime report has been filed that involves financial abuse</w:t>
      </w:r>
      <w:r w:rsidR="008B0CC4" w:rsidRPr="00673FB7">
        <w:rPr>
          <w:rFonts w:ascii="Arial" w:hAnsi="Arial" w:cs="Arial"/>
        </w:rPr>
        <w:t xml:space="preserve">; 2) </w:t>
      </w:r>
      <w:r w:rsidR="00F42385" w:rsidRPr="00673FB7">
        <w:rPr>
          <w:rFonts w:ascii="Arial" w:hAnsi="Arial" w:cs="Arial"/>
        </w:rPr>
        <w:t>extending</w:t>
      </w:r>
      <w:r w:rsidR="008B0CC4" w:rsidRPr="00673FB7">
        <w:rPr>
          <w:rFonts w:ascii="Arial" w:hAnsi="Arial" w:cs="Arial"/>
        </w:rPr>
        <w:t xml:space="preserve"> the period for which APS can request records to 90 days prior and 90 days following the alleged illegal act</w:t>
      </w:r>
      <w:r w:rsidR="00F42385" w:rsidRPr="00673FB7">
        <w:rPr>
          <w:rFonts w:ascii="Arial" w:hAnsi="Arial" w:cs="Arial"/>
        </w:rPr>
        <w:t>, and</w:t>
      </w:r>
      <w:r w:rsidR="008C5DB2" w:rsidRPr="00673FB7">
        <w:rPr>
          <w:rFonts w:ascii="Arial" w:hAnsi="Arial" w:cs="Arial"/>
        </w:rPr>
        <w:t>;</w:t>
      </w:r>
      <w:r w:rsidR="008B0CC4" w:rsidRPr="00673FB7">
        <w:rPr>
          <w:rFonts w:ascii="Arial" w:hAnsi="Arial" w:cs="Arial"/>
        </w:rPr>
        <w:t xml:space="preserve"> 3) </w:t>
      </w:r>
      <w:r w:rsidR="00F42385" w:rsidRPr="00673FB7">
        <w:rPr>
          <w:rFonts w:ascii="Arial" w:hAnsi="Arial" w:cs="Arial"/>
        </w:rPr>
        <w:t xml:space="preserve">expanding </w:t>
      </w:r>
      <w:r w:rsidR="008B0CC4" w:rsidRPr="00673FB7">
        <w:rPr>
          <w:rFonts w:ascii="Arial" w:hAnsi="Arial" w:cs="Arial"/>
        </w:rPr>
        <w:t xml:space="preserve">the types of items APS can request from a bank or financial institution to include information regarding newly issued cards, changes of addresses and information regarding trusts or Power of Attorney. </w:t>
      </w:r>
    </w:p>
    <w:p w14:paraId="6CE6CCF7" w14:textId="409E3C9E" w:rsidR="008B0CC4" w:rsidRPr="00673FB7" w:rsidRDefault="008B0CC4" w:rsidP="009F69FB">
      <w:pPr>
        <w:rPr>
          <w:rFonts w:ascii="Arial" w:hAnsi="Arial" w:cs="Arial"/>
        </w:rPr>
      </w:pPr>
    </w:p>
    <w:p w14:paraId="11885018" w14:textId="2129F900" w:rsidR="0094004A" w:rsidRPr="00673FB7" w:rsidRDefault="009146BD" w:rsidP="009F69FB">
      <w:pPr>
        <w:rPr>
          <w:rFonts w:ascii="Arial" w:hAnsi="Arial" w:cs="Arial"/>
        </w:rPr>
      </w:pPr>
      <w:r>
        <w:rPr>
          <w:rFonts w:ascii="Arial" w:hAnsi="Arial" w:cs="Arial"/>
        </w:rPr>
        <w:t>The</w:t>
      </w:r>
      <w:r w:rsidR="00957CCB" w:rsidRPr="00673FB7">
        <w:rPr>
          <w:rFonts w:ascii="Arial" w:hAnsi="Arial" w:cs="Arial"/>
        </w:rPr>
        <w:t xml:space="preserve"> changes included in this bill will</w:t>
      </w:r>
      <w:r w:rsidR="009A6413" w:rsidRPr="00673FB7">
        <w:rPr>
          <w:rFonts w:ascii="Arial" w:hAnsi="Arial" w:cs="Arial"/>
        </w:rPr>
        <w:t xml:space="preserve"> better ensure that APS is able to meet the needs of th</w:t>
      </w:r>
      <w:r w:rsidR="00F35C0D" w:rsidRPr="00673FB7">
        <w:rPr>
          <w:rFonts w:ascii="Arial" w:hAnsi="Arial" w:cs="Arial"/>
        </w:rPr>
        <w:t>e</w:t>
      </w:r>
      <w:r w:rsidR="009A6413" w:rsidRPr="00673FB7">
        <w:rPr>
          <w:rFonts w:ascii="Arial" w:hAnsi="Arial" w:cs="Arial"/>
        </w:rPr>
        <w:t xml:space="preserve"> growing population</w:t>
      </w:r>
      <w:r w:rsidR="00F35C0D" w:rsidRPr="00673FB7">
        <w:rPr>
          <w:rFonts w:ascii="Arial" w:hAnsi="Arial" w:cs="Arial"/>
        </w:rPr>
        <w:t xml:space="preserve"> of older and dependent adults</w:t>
      </w:r>
      <w:r w:rsidR="009A6413" w:rsidRPr="00673FB7">
        <w:rPr>
          <w:rFonts w:ascii="Arial" w:hAnsi="Arial" w:cs="Arial"/>
        </w:rPr>
        <w:t xml:space="preserve"> and </w:t>
      </w:r>
      <w:r w:rsidR="00F35C0D" w:rsidRPr="00673FB7">
        <w:rPr>
          <w:rFonts w:ascii="Arial" w:hAnsi="Arial" w:cs="Arial"/>
        </w:rPr>
        <w:t>uncover incidences of financial abuse. In better protecting victims from identity theft and abuse, this bill ultimately improves victims’ privacy from those who would do them harm.</w:t>
      </w:r>
    </w:p>
    <w:p w14:paraId="0A806793" w14:textId="15F11425" w:rsidR="002344DD" w:rsidRPr="00673FB7" w:rsidRDefault="002344DD" w:rsidP="009F69FB">
      <w:pPr>
        <w:rPr>
          <w:rFonts w:ascii="Arial" w:hAnsi="Arial" w:cs="Arial"/>
        </w:rPr>
      </w:pPr>
    </w:p>
    <w:p w14:paraId="5C9E8E01" w14:textId="3F7D28B6" w:rsidR="00F35C0D" w:rsidRPr="00673FB7" w:rsidRDefault="00F35C0D" w:rsidP="009F69FB">
      <w:pPr>
        <w:rPr>
          <w:rFonts w:ascii="Arial" w:hAnsi="Arial" w:cs="Arial"/>
        </w:rPr>
      </w:pPr>
      <w:r w:rsidRPr="00673FB7">
        <w:rPr>
          <w:rFonts w:ascii="Arial" w:hAnsi="Arial" w:cs="Arial"/>
        </w:rPr>
        <w:t>For these reasons,</w:t>
      </w:r>
      <w:r w:rsidR="006F78B5" w:rsidRPr="00673FB7">
        <w:rPr>
          <w:rFonts w:ascii="Arial" w:hAnsi="Arial" w:cs="Arial"/>
        </w:rPr>
        <w:t xml:space="preserve"> </w:t>
      </w:r>
      <w:r w:rsidR="006F78B5" w:rsidRPr="00673FB7">
        <w:rPr>
          <w:rFonts w:ascii="Arial" w:hAnsi="Arial" w:cs="Arial"/>
          <w:highlight w:val="yellow"/>
        </w:rPr>
        <w:t>[your county]</w:t>
      </w:r>
      <w:r w:rsidR="006F78B5" w:rsidRPr="00673FB7">
        <w:rPr>
          <w:rFonts w:ascii="Arial" w:hAnsi="Arial" w:cs="Arial"/>
        </w:rPr>
        <w:t xml:space="preserve"> is pleased to SUPPORT AB 386, and respectfully requests your “Aye” vote on this bill. </w:t>
      </w:r>
    </w:p>
    <w:p w14:paraId="3F8FAFC0" w14:textId="0656263B" w:rsidR="006F78B5" w:rsidRPr="00673FB7" w:rsidRDefault="006F78B5" w:rsidP="009F69FB">
      <w:pPr>
        <w:rPr>
          <w:rFonts w:ascii="Arial" w:hAnsi="Arial" w:cs="Arial"/>
        </w:rPr>
      </w:pPr>
    </w:p>
    <w:p w14:paraId="0AA1FF90" w14:textId="20B05190" w:rsidR="00FD77EE" w:rsidRPr="00673FB7" w:rsidRDefault="006F78B5" w:rsidP="009F69FB">
      <w:pPr>
        <w:rPr>
          <w:rFonts w:ascii="Arial" w:hAnsi="Arial" w:cs="Arial"/>
        </w:rPr>
      </w:pPr>
      <w:r w:rsidRPr="00673FB7">
        <w:rPr>
          <w:rFonts w:ascii="Arial" w:hAnsi="Arial" w:cs="Arial"/>
        </w:rPr>
        <w:t>Sincerely,</w:t>
      </w:r>
    </w:p>
    <w:p w14:paraId="3FBFC303" w14:textId="1DD97D1C" w:rsidR="00FD77EE" w:rsidRPr="00673FB7" w:rsidRDefault="00FD77EE" w:rsidP="009F69FB">
      <w:pPr>
        <w:rPr>
          <w:rFonts w:ascii="Arial" w:hAnsi="Arial" w:cs="Arial"/>
        </w:rPr>
      </w:pPr>
      <w:r w:rsidRPr="00673FB7">
        <w:rPr>
          <w:rFonts w:ascii="Arial" w:hAnsi="Arial" w:cs="Arial"/>
          <w:highlight w:val="yellow"/>
        </w:rPr>
        <w:t>[Signature]</w:t>
      </w:r>
    </w:p>
    <w:p w14:paraId="3BA14ECC" w14:textId="3658C7B8" w:rsidR="00FD77EE" w:rsidRPr="00673FB7" w:rsidRDefault="00FD77EE" w:rsidP="009F69FB">
      <w:pPr>
        <w:rPr>
          <w:rFonts w:ascii="Arial" w:hAnsi="Arial" w:cs="Arial"/>
        </w:rPr>
      </w:pPr>
    </w:p>
    <w:p w14:paraId="783311F7" w14:textId="59254EB5" w:rsidR="00FD77EE" w:rsidRPr="00673FB7" w:rsidRDefault="00FD77EE" w:rsidP="009F69FB">
      <w:pPr>
        <w:rPr>
          <w:rFonts w:ascii="Arial" w:hAnsi="Arial" w:cs="Arial"/>
        </w:rPr>
      </w:pPr>
      <w:r w:rsidRPr="00673FB7">
        <w:rPr>
          <w:rFonts w:ascii="Arial" w:hAnsi="Arial" w:cs="Arial"/>
        </w:rPr>
        <w:t xml:space="preserve">cc: </w:t>
      </w:r>
    </w:p>
    <w:p w14:paraId="2A25A193" w14:textId="38467CAE" w:rsidR="00FD77EE" w:rsidRPr="00673FB7" w:rsidRDefault="00FD77EE" w:rsidP="009F69FB">
      <w:pPr>
        <w:rPr>
          <w:rFonts w:ascii="Arial" w:hAnsi="Arial" w:cs="Arial"/>
        </w:rPr>
      </w:pPr>
      <w:r w:rsidRPr="00673FB7">
        <w:rPr>
          <w:rFonts w:ascii="Arial" w:hAnsi="Arial" w:cs="Arial"/>
        </w:rPr>
        <w:t xml:space="preserve">The Honorable Stephanie Nguyen </w:t>
      </w:r>
    </w:p>
    <w:p w14:paraId="0329EE30" w14:textId="392E3CF1" w:rsidR="00FD77EE" w:rsidRDefault="00F666AF" w:rsidP="009F69FB">
      <w:pPr>
        <w:rPr>
          <w:rFonts w:ascii="Arial" w:hAnsi="Arial" w:cs="Arial"/>
        </w:rPr>
      </w:pPr>
      <w:r w:rsidRPr="00673FB7">
        <w:rPr>
          <w:rFonts w:ascii="Arial" w:hAnsi="Arial" w:cs="Arial"/>
        </w:rPr>
        <w:t>Honorable Members and Consultants, Assembly Committee on Privacy and Consumer Protection</w:t>
      </w:r>
    </w:p>
    <w:p w14:paraId="3DE4C0EB" w14:textId="0DC31915" w:rsidR="00DE20CE" w:rsidRPr="00673FB7" w:rsidRDefault="00DE20CE" w:rsidP="009F69FB">
      <w:pPr>
        <w:rPr>
          <w:rFonts w:ascii="Arial" w:hAnsi="Arial" w:cs="Arial"/>
        </w:rPr>
      </w:pPr>
      <w:r>
        <w:rPr>
          <w:rFonts w:ascii="Arial" w:hAnsi="Arial" w:cs="Arial"/>
        </w:rPr>
        <w:t>Angela Pontes, Office of Governor Gavin Newsom</w:t>
      </w:r>
    </w:p>
    <w:p w14:paraId="7BA14194" w14:textId="23EC0550" w:rsidR="00F666AF" w:rsidRPr="00673FB7" w:rsidRDefault="00F666AF" w:rsidP="009F69FB">
      <w:pPr>
        <w:rPr>
          <w:rFonts w:ascii="Arial" w:hAnsi="Arial" w:cs="Arial"/>
        </w:rPr>
      </w:pPr>
      <w:r w:rsidRPr="00673FB7">
        <w:rPr>
          <w:rFonts w:ascii="Arial" w:hAnsi="Arial" w:cs="Arial"/>
        </w:rPr>
        <w:t>County Welfare Directors Association of California (CWDA)</w:t>
      </w:r>
    </w:p>
    <w:p w14:paraId="150C4292" w14:textId="77777777" w:rsidR="00673FB7" w:rsidRPr="00673FB7" w:rsidRDefault="00673FB7" w:rsidP="009F69FB">
      <w:pPr>
        <w:contextualSpacing/>
        <w:rPr>
          <w:rFonts w:ascii="Arial" w:hAnsi="Arial" w:cs="Arial"/>
        </w:rPr>
      </w:pPr>
      <w:r w:rsidRPr="00673FB7">
        <w:rPr>
          <w:rFonts w:ascii="Arial" w:hAnsi="Arial" w:cs="Arial"/>
        </w:rPr>
        <w:t>Justin Garrett, California State Association of Counties</w:t>
      </w:r>
    </w:p>
    <w:p w14:paraId="147B17AF" w14:textId="10D080FE" w:rsidR="006F78B5" w:rsidRPr="00673FB7" w:rsidRDefault="00673FB7" w:rsidP="009F69FB">
      <w:pPr>
        <w:contextualSpacing/>
        <w:rPr>
          <w:rFonts w:ascii="Arial" w:hAnsi="Arial" w:cs="Arial"/>
        </w:rPr>
      </w:pPr>
      <w:r w:rsidRPr="00673FB7">
        <w:rPr>
          <w:rFonts w:ascii="Arial" w:hAnsi="Arial" w:cs="Arial"/>
        </w:rPr>
        <w:t>County Caucus</w:t>
      </w:r>
    </w:p>
    <w:sectPr w:rsidR="006F78B5" w:rsidRPr="00673FB7" w:rsidSect="00B969D5">
      <w:headerReference w:type="default" r:id="rId7"/>
      <w:headerReference w:type="first" r:id="rId8"/>
      <w:pgSz w:w="12240" w:h="15840"/>
      <w:pgMar w:top="994" w:right="1440" w:bottom="994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F53F86" w14:textId="77777777" w:rsidR="00A86357" w:rsidRDefault="00A86357" w:rsidP="00A86357">
      <w:pPr>
        <w:spacing w:line="240" w:lineRule="auto"/>
      </w:pPr>
      <w:r>
        <w:separator/>
      </w:r>
    </w:p>
  </w:endnote>
  <w:endnote w:type="continuationSeparator" w:id="0">
    <w:p w14:paraId="039059FC" w14:textId="77777777" w:rsidR="00A86357" w:rsidRDefault="00A86357" w:rsidP="00A863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7DFD0E" w14:textId="77777777" w:rsidR="00A86357" w:rsidRDefault="00A86357" w:rsidP="00A86357">
      <w:pPr>
        <w:spacing w:line="240" w:lineRule="auto"/>
      </w:pPr>
      <w:r>
        <w:separator/>
      </w:r>
    </w:p>
  </w:footnote>
  <w:footnote w:type="continuationSeparator" w:id="0">
    <w:p w14:paraId="65548445" w14:textId="77777777" w:rsidR="00A86357" w:rsidRDefault="00A86357" w:rsidP="00A86357">
      <w:pPr>
        <w:spacing w:line="240" w:lineRule="auto"/>
      </w:pPr>
      <w:r>
        <w:continuationSeparator/>
      </w:r>
    </w:p>
  </w:footnote>
  <w:footnote w:id="1">
    <w:p w14:paraId="0E020D4F" w14:textId="6955F135" w:rsidR="00A86357" w:rsidRPr="00EC5FD2" w:rsidRDefault="00A86357">
      <w:pPr>
        <w:pStyle w:val="FootnoteText"/>
        <w:rPr>
          <w:rFonts w:ascii="Arial" w:hAnsi="Arial" w:cs="Arial"/>
        </w:rPr>
      </w:pPr>
      <w:r w:rsidRPr="00EC5FD2">
        <w:rPr>
          <w:rStyle w:val="FootnoteReference"/>
          <w:rFonts w:ascii="Arial" w:hAnsi="Arial" w:cs="Arial"/>
        </w:rPr>
        <w:footnoteRef/>
      </w:r>
      <w:r w:rsidRPr="00EC5FD2">
        <w:rPr>
          <w:rFonts w:ascii="Arial" w:hAnsi="Arial" w:cs="Arial"/>
        </w:rPr>
        <w:t xml:space="preserve"> 2021 DOJ Elder Fraud Report: https://www.justice.gov/file/1523276/download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62DB3" w14:textId="10B05F3A" w:rsidR="00B969D5" w:rsidRPr="002668A7" w:rsidRDefault="00B969D5" w:rsidP="00B969D5">
    <w:pPr>
      <w:pStyle w:val="Header"/>
      <w:jc w:val="center"/>
      <w:rPr>
        <w:rFonts w:ascii="Arial" w:hAnsi="Arial" w:cs="Arial"/>
      </w:rPr>
    </w:pPr>
    <w:r>
      <w:rPr>
        <w:rFonts w:ascii="Arial" w:hAnsi="Arial" w:cs="Arial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97B58" w14:textId="089F3D05" w:rsidR="00B969D5" w:rsidRPr="00B969D5" w:rsidRDefault="00B969D5" w:rsidP="00B969D5">
    <w:pPr>
      <w:pStyle w:val="Header"/>
      <w:jc w:val="center"/>
      <w:rPr>
        <w:rFonts w:ascii="Arial" w:hAnsi="Arial" w:cs="Arial"/>
        <w:highlight w:val="yellow"/>
      </w:rPr>
    </w:pPr>
    <w:r w:rsidRPr="00B969D5">
      <w:rPr>
        <w:rFonts w:ascii="Arial" w:hAnsi="Arial" w:cs="Arial"/>
        <w:highlight w:val="yellow"/>
      </w:rPr>
      <w:t xml:space="preserve">Please submit with </w:t>
    </w:r>
    <w:r w:rsidR="00181002">
      <w:rPr>
        <w:rFonts w:ascii="Arial" w:hAnsi="Arial" w:cs="Arial"/>
        <w:highlight w:val="yellow"/>
      </w:rPr>
      <w:t>official</w:t>
    </w:r>
    <w:r w:rsidRPr="00B969D5">
      <w:rPr>
        <w:rFonts w:ascii="Arial" w:hAnsi="Arial" w:cs="Arial"/>
        <w:highlight w:val="yellow"/>
      </w:rPr>
      <w:t xml:space="preserve"> letterhead through the California Legislature Position Letter Portal: </w:t>
    </w:r>
  </w:p>
  <w:p w14:paraId="3C2DE671" w14:textId="77777777" w:rsidR="00B969D5" w:rsidRPr="00B969D5" w:rsidRDefault="00747EF4" w:rsidP="00B969D5">
    <w:pPr>
      <w:pStyle w:val="Header"/>
      <w:jc w:val="center"/>
      <w:rPr>
        <w:rFonts w:ascii="Arial" w:hAnsi="Arial" w:cs="Arial"/>
        <w:highlight w:val="yellow"/>
      </w:rPr>
    </w:pPr>
    <w:hyperlink r:id="rId1" w:history="1">
      <w:r w:rsidR="00B969D5" w:rsidRPr="00B969D5">
        <w:rPr>
          <w:rStyle w:val="Hyperlink"/>
          <w:rFonts w:ascii="Arial" w:hAnsi="Arial" w:cs="Arial"/>
          <w:highlight w:val="yellow"/>
        </w:rPr>
        <w:t>https://calegislation.lc.ca.gov/Advocates/</w:t>
      </w:r>
    </w:hyperlink>
  </w:p>
  <w:p w14:paraId="47EE401D" w14:textId="77777777" w:rsidR="00B969D5" w:rsidRPr="00B969D5" w:rsidRDefault="00B969D5" w:rsidP="00B969D5">
    <w:pPr>
      <w:pStyle w:val="Header"/>
      <w:jc w:val="center"/>
      <w:rPr>
        <w:rFonts w:ascii="Arial" w:hAnsi="Arial" w:cs="Arial"/>
        <w:highlight w:val="yellow"/>
      </w:rPr>
    </w:pPr>
  </w:p>
  <w:p w14:paraId="1A1E61D1" w14:textId="77777777" w:rsidR="00B969D5" w:rsidRPr="00B969D5" w:rsidRDefault="00B969D5" w:rsidP="00B969D5">
    <w:pPr>
      <w:pStyle w:val="Header"/>
      <w:jc w:val="center"/>
      <w:rPr>
        <w:rFonts w:ascii="Arial" w:hAnsi="Arial" w:cs="Arial"/>
        <w:highlight w:val="yellow"/>
      </w:rPr>
    </w:pPr>
    <w:r w:rsidRPr="00B969D5">
      <w:rPr>
        <w:rFonts w:ascii="Arial" w:hAnsi="Arial" w:cs="Arial"/>
        <w:highlight w:val="yellow"/>
      </w:rPr>
      <w:t xml:space="preserve">and email separately to: </w:t>
    </w:r>
    <w:hyperlink r:id="rId2" w:history="1">
      <w:r w:rsidRPr="00B969D5">
        <w:rPr>
          <w:rStyle w:val="Hyperlink"/>
          <w:rFonts w:ascii="Arial" w:hAnsi="Arial" w:cs="Arial"/>
          <w:highlight w:val="yellow"/>
        </w:rPr>
        <w:t>wtountas@cwda.org</w:t>
      </w:r>
    </w:hyperlink>
  </w:p>
  <w:p w14:paraId="1A9B5B21" w14:textId="77777777" w:rsidR="00B969D5" w:rsidRPr="00B969D5" w:rsidRDefault="00B969D5" w:rsidP="00B969D5">
    <w:pPr>
      <w:pStyle w:val="Header"/>
      <w:jc w:val="center"/>
      <w:rPr>
        <w:rFonts w:ascii="Arial" w:hAnsi="Arial" w:cs="Arial"/>
        <w:highlight w:val="yellow"/>
      </w:rPr>
    </w:pPr>
  </w:p>
  <w:p w14:paraId="5503D069" w14:textId="6078BE67" w:rsidR="00B969D5" w:rsidRPr="00B969D5" w:rsidRDefault="00B969D5" w:rsidP="00B969D5">
    <w:pPr>
      <w:pStyle w:val="Header"/>
      <w:jc w:val="center"/>
      <w:rPr>
        <w:rFonts w:ascii="Arial" w:hAnsi="Arial" w:cs="Arial"/>
        <w:highlight w:val="yellow"/>
      </w:rPr>
    </w:pPr>
    <w:r w:rsidRPr="00B969D5">
      <w:rPr>
        <w:rFonts w:ascii="Arial" w:hAnsi="Arial" w:cs="Arial"/>
        <w:highlight w:val="yellow"/>
      </w:rPr>
      <w:t xml:space="preserve">Letters are due by </w:t>
    </w:r>
    <w:r w:rsidR="00747EF4">
      <w:rPr>
        <w:rFonts w:ascii="Arial" w:hAnsi="Arial" w:cs="Arial"/>
        <w:highlight w:val="yellow"/>
      </w:rPr>
      <w:t>1:30</w:t>
    </w:r>
    <w:r w:rsidRPr="00B969D5">
      <w:rPr>
        <w:rFonts w:ascii="Arial" w:hAnsi="Arial" w:cs="Arial"/>
        <w:highlight w:val="yellow"/>
      </w:rPr>
      <w:t xml:space="preserve">pm on </w:t>
    </w:r>
    <w:r w:rsidR="00747EF4">
      <w:rPr>
        <w:rFonts w:ascii="Arial" w:hAnsi="Arial" w:cs="Arial"/>
        <w:highlight w:val="yellow"/>
      </w:rPr>
      <w:t>Tuesday</w:t>
    </w:r>
    <w:r w:rsidRPr="00B969D5">
      <w:rPr>
        <w:rFonts w:ascii="Arial" w:hAnsi="Arial" w:cs="Arial"/>
        <w:highlight w:val="yellow"/>
      </w:rPr>
      <w:t xml:space="preserve">, March 14. </w:t>
    </w:r>
  </w:p>
  <w:p w14:paraId="0E5F3AAB" w14:textId="77777777" w:rsidR="00B969D5" w:rsidRPr="002668A7" w:rsidRDefault="00B969D5" w:rsidP="00B969D5">
    <w:pPr>
      <w:pStyle w:val="Header"/>
      <w:jc w:val="center"/>
      <w:rPr>
        <w:rFonts w:ascii="Arial" w:hAnsi="Arial" w:cs="Arial"/>
      </w:rPr>
    </w:pPr>
    <w:r w:rsidRPr="00B969D5">
      <w:rPr>
        <w:rFonts w:ascii="Arial" w:hAnsi="Arial" w:cs="Arial"/>
        <w:highlight w:val="yellow"/>
      </w:rPr>
      <w:t xml:space="preserve">Please reach out to </w:t>
    </w:r>
    <w:hyperlink r:id="rId3" w:history="1">
      <w:r w:rsidRPr="00B969D5">
        <w:rPr>
          <w:rStyle w:val="Hyperlink"/>
          <w:rFonts w:ascii="Arial" w:hAnsi="Arial" w:cs="Arial"/>
          <w:highlight w:val="yellow"/>
        </w:rPr>
        <w:t>wtountas@cwda.org</w:t>
      </w:r>
    </w:hyperlink>
    <w:r w:rsidRPr="00B969D5">
      <w:rPr>
        <w:rFonts w:ascii="Arial" w:hAnsi="Arial" w:cs="Arial"/>
        <w:highlight w:val="yellow"/>
      </w:rPr>
      <w:t xml:space="preserve"> with any questions.</w:t>
    </w:r>
    <w:r>
      <w:rPr>
        <w:rFonts w:ascii="Arial" w:hAnsi="Arial" w:cs="Arial"/>
      </w:rPr>
      <w:t xml:space="preserve"> </w:t>
    </w:r>
  </w:p>
  <w:p w14:paraId="4326E3FF" w14:textId="77777777" w:rsidR="00B969D5" w:rsidRDefault="00B969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A31BB9"/>
    <w:multiLevelType w:val="hybridMultilevel"/>
    <w:tmpl w:val="C4767D9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36826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480"/>
    <w:rsid w:val="00047CDF"/>
    <w:rsid w:val="00165EE1"/>
    <w:rsid w:val="0017305C"/>
    <w:rsid w:val="00181002"/>
    <w:rsid w:val="002344DD"/>
    <w:rsid w:val="00247AA8"/>
    <w:rsid w:val="002668A7"/>
    <w:rsid w:val="002D28A0"/>
    <w:rsid w:val="00312CE6"/>
    <w:rsid w:val="003446AF"/>
    <w:rsid w:val="0035513B"/>
    <w:rsid w:val="004A5DAF"/>
    <w:rsid w:val="004C0304"/>
    <w:rsid w:val="00575AC5"/>
    <w:rsid w:val="005B2570"/>
    <w:rsid w:val="005F6FB0"/>
    <w:rsid w:val="00673FB7"/>
    <w:rsid w:val="00693BC1"/>
    <w:rsid w:val="006A03C3"/>
    <w:rsid w:val="006F78B5"/>
    <w:rsid w:val="00747EF4"/>
    <w:rsid w:val="00810BFD"/>
    <w:rsid w:val="0086331C"/>
    <w:rsid w:val="008929D9"/>
    <w:rsid w:val="008B0CC4"/>
    <w:rsid w:val="008C5DB2"/>
    <w:rsid w:val="009146BD"/>
    <w:rsid w:val="009169A3"/>
    <w:rsid w:val="0094004A"/>
    <w:rsid w:val="00957CCB"/>
    <w:rsid w:val="00994F54"/>
    <w:rsid w:val="009A6413"/>
    <w:rsid w:val="009E045F"/>
    <w:rsid w:val="009F69FB"/>
    <w:rsid w:val="00A86357"/>
    <w:rsid w:val="00AB3216"/>
    <w:rsid w:val="00B35C99"/>
    <w:rsid w:val="00B66874"/>
    <w:rsid w:val="00B969D5"/>
    <w:rsid w:val="00BB3268"/>
    <w:rsid w:val="00C00857"/>
    <w:rsid w:val="00C4079A"/>
    <w:rsid w:val="00C5196E"/>
    <w:rsid w:val="00C7081A"/>
    <w:rsid w:val="00C92489"/>
    <w:rsid w:val="00CB1480"/>
    <w:rsid w:val="00CB6A47"/>
    <w:rsid w:val="00CC7F9F"/>
    <w:rsid w:val="00D205F5"/>
    <w:rsid w:val="00D25173"/>
    <w:rsid w:val="00DE20CE"/>
    <w:rsid w:val="00EC221E"/>
    <w:rsid w:val="00EC5FD2"/>
    <w:rsid w:val="00ED2880"/>
    <w:rsid w:val="00F35C0D"/>
    <w:rsid w:val="00F42385"/>
    <w:rsid w:val="00F666AF"/>
    <w:rsid w:val="00F82F3D"/>
    <w:rsid w:val="00FD77EE"/>
    <w:rsid w:val="00FF1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F54737F"/>
  <w15:chartTrackingRefBased/>
  <w15:docId w15:val="{73C3BC81-C669-4A88-AF48-E632202E2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86357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8635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86357"/>
    <w:rPr>
      <w:vertAlign w:val="superscript"/>
    </w:rPr>
  </w:style>
  <w:style w:type="paragraph" w:styleId="ListParagraph">
    <w:name w:val="List Paragraph"/>
    <w:basedOn w:val="Normal"/>
    <w:uiPriority w:val="34"/>
    <w:qFormat/>
    <w:rsid w:val="008B0CC4"/>
    <w:pPr>
      <w:spacing w:line="240" w:lineRule="auto"/>
      <w:ind w:left="720"/>
      <w:contextualSpacing/>
      <w:jc w:val="left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668A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68A7"/>
  </w:style>
  <w:style w:type="paragraph" w:styleId="Footer">
    <w:name w:val="footer"/>
    <w:basedOn w:val="Normal"/>
    <w:link w:val="FooterChar"/>
    <w:uiPriority w:val="99"/>
    <w:unhideWhenUsed/>
    <w:rsid w:val="002668A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68A7"/>
  </w:style>
  <w:style w:type="character" w:styleId="Hyperlink">
    <w:name w:val="Hyperlink"/>
    <w:basedOn w:val="DefaultParagraphFont"/>
    <w:uiPriority w:val="99"/>
    <w:unhideWhenUsed/>
    <w:rsid w:val="00C5196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19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wtountas@cwda.org" TargetMode="External"/><Relationship Id="rId2" Type="http://schemas.openxmlformats.org/officeDocument/2006/relationships/hyperlink" Target="mailto:wtountas@cwda.org" TargetMode="External"/><Relationship Id="rId1" Type="http://schemas.openxmlformats.org/officeDocument/2006/relationships/hyperlink" Target="https://calegislation.lc.ca.gov/Advocat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766</Words>
  <Characters>4370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Weston Tountas</dc:creator>
  <cp:keywords/>
  <dc:description/>
  <cp:lastModifiedBy>Weston Tountas</cp:lastModifiedBy>
  <cp:revision>58</cp:revision>
  <dcterms:created xsi:type="dcterms:W3CDTF">2023-03-09T22:42:00Z</dcterms:created>
  <dcterms:modified xsi:type="dcterms:W3CDTF">2023-03-10T19:59:00Z</dcterms:modified>
</cp:coreProperties>
</file>