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0BCC9" w14:textId="77777777" w:rsidR="00C4792D" w:rsidRPr="000746AD" w:rsidRDefault="00C4792D" w:rsidP="00C4792D">
      <w:pPr>
        <w:jc w:val="both"/>
        <w:rPr>
          <w:rFonts w:ascii="Arial" w:hAnsi="Arial" w:cs="Arial"/>
          <w:highlight w:val="yellow"/>
        </w:rPr>
      </w:pPr>
      <w:r w:rsidRPr="000746AD">
        <w:rPr>
          <w:rFonts w:ascii="Arial" w:hAnsi="Arial" w:cs="Arial"/>
          <w:highlight w:val="yellow"/>
        </w:rPr>
        <w:t>[County letterhead]</w:t>
      </w:r>
    </w:p>
    <w:p w14:paraId="25771F2C" w14:textId="77777777" w:rsidR="00C4792D" w:rsidRPr="000746AD" w:rsidRDefault="00C4792D" w:rsidP="00C4792D">
      <w:pPr>
        <w:jc w:val="both"/>
        <w:rPr>
          <w:rFonts w:ascii="Arial" w:hAnsi="Arial" w:cs="Arial"/>
          <w:highlight w:val="yellow"/>
        </w:rPr>
      </w:pPr>
    </w:p>
    <w:p w14:paraId="4E19FA9B" w14:textId="77777777" w:rsidR="00C4792D" w:rsidRPr="000746AD" w:rsidRDefault="00C4792D" w:rsidP="000746AD">
      <w:pPr>
        <w:spacing w:after="0" w:line="240" w:lineRule="auto"/>
        <w:jc w:val="both"/>
        <w:rPr>
          <w:rFonts w:ascii="Arial" w:hAnsi="Arial" w:cs="Arial"/>
        </w:rPr>
      </w:pPr>
      <w:r w:rsidRPr="000746AD">
        <w:rPr>
          <w:rFonts w:ascii="Arial" w:hAnsi="Arial" w:cs="Arial"/>
          <w:highlight w:val="yellow"/>
        </w:rPr>
        <w:t>Date</w:t>
      </w:r>
    </w:p>
    <w:p w14:paraId="56E0DFB4" w14:textId="77777777" w:rsidR="00C4792D" w:rsidRPr="000746AD" w:rsidRDefault="00C4792D" w:rsidP="000746AD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3745C15" w14:textId="59582C7E" w:rsidR="00D00922" w:rsidRPr="000746AD" w:rsidRDefault="00D00922" w:rsidP="000746A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0746AD">
        <w:rPr>
          <w:rFonts w:ascii="Arial" w:hAnsi="Arial" w:cs="Arial"/>
        </w:rPr>
        <w:t xml:space="preserve">The Honorable </w:t>
      </w:r>
      <w:r w:rsidR="0036444E">
        <w:rPr>
          <w:rFonts w:ascii="Arial" w:hAnsi="Arial" w:cs="Arial"/>
        </w:rPr>
        <w:t>Angelique Ashby</w:t>
      </w:r>
    </w:p>
    <w:p w14:paraId="51FD8C5C" w14:textId="56555035" w:rsidR="00D00922" w:rsidRPr="000746AD" w:rsidRDefault="0036444E" w:rsidP="000746AD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California State Senate</w:t>
      </w:r>
    </w:p>
    <w:p w14:paraId="06FE93A5" w14:textId="525AE5F6" w:rsidR="00D00922" w:rsidRPr="000746AD" w:rsidRDefault="00AF17E2" w:rsidP="000746AD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1021 O Street, Suite </w:t>
      </w:r>
      <w:r w:rsidR="00A52771">
        <w:rPr>
          <w:rFonts w:ascii="Arial" w:hAnsi="Arial" w:cs="Arial"/>
        </w:rPr>
        <w:t>7320</w:t>
      </w:r>
    </w:p>
    <w:p w14:paraId="6F72DBD5" w14:textId="08089EF0" w:rsidR="00D00922" w:rsidRPr="000746AD" w:rsidRDefault="00D00922" w:rsidP="000746AD">
      <w:pPr>
        <w:spacing w:after="0" w:line="240" w:lineRule="auto"/>
        <w:jc w:val="both"/>
        <w:rPr>
          <w:rFonts w:ascii="Arial" w:hAnsi="Arial" w:cs="Arial"/>
        </w:rPr>
      </w:pPr>
      <w:r w:rsidRPr="000746AD">
        <w:rPr>
          <w:rFonts w:ascii="Arial" w:hAnsi="Arial" w:cs="Arial"/>
        </w:rPr>
        <w:t>Sacramento, CA 95814</w:t>
      </w:r>
    </w:p>
    <w:p w14:paraId="49E4E60B" w14:textId="77777777" w:rsidR="000746AD" w:rsidRDefault="000746AD" w:rsidP="000746AD">
      <w:pPr>
        <w:spacing w:after="0" w:line="240" w:lineRule="auto"/>
        <w:ind w:left="720" w:hanging="720"/>
        <w:jc w:val="both"/>
        <w:rPr>
          <w:rFonts w:ascii="Arial" w:hAnsi="Arial" w:cs="Arial"/>
        </w:rPr>
      </w:pPr>
    </w:p>
    <w:p w14:paraId="076BCA9C" w14:textId="6648A402" w:rsidR="00FD798E" w:rsidRPr="000746AD" w:rsidRDefault="00FD798E" w:rsidP="000746AD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r w:rsidRPr="000746AD">
        <w:rPr>
          <w:rFonts w:ascii="Arial" w:hAnsi="Arial" w:cs="Arial"/>
        </w:rPr>
        <w:t>RE:</w:t>
      </w:r>
      <w:r w:rsidRPr="000746AD">
        <w:rPr>
          <w:rFonts w:ascii="Arial" w:hAnsi="Arial" w:cs="Arial"/>
        </w:rPr>
        <w:tab/>
      </w:r>
      <w:r w:rsidR="006F07D5" w:rsidRPr="00365BD7">
        <w:rPr>
          <w:rFonts w:ascii="Arial" w:hAnsi="Arial" w:cs="Arial"/>
          <w:b/>
          <w:bCs/>
        </w:rPr>
        <w:t>SB 408:</w:t>
      </w:r>
      <w:r w:rsidR="006F07D5">
        <w:rPr>
          <w:rFonts w:ascii="Arial" w:hAnsi="Arial" w:cs="Arial"/>
        </w:rPr>
        <w:t xml:space="preserve"> </w:t>
      </w:r>
      <w:r w:rsidR="00A52681" w:rsidRPr="003F6838">
        <w:rPr>
          <w:rFonts w:ascii="Arial" w:hAnsi="Arial" w:cs="Arial"/>
          <w:b/>
          <w:bCs/>
        </w:rPr>
        <w:t xml:space="preserve">CHILD WELFARE: </w:t>
      </w:r>
      <w:r w:rsidR="009949A5" w:rsidRPr="003F6838">
        <w:rPr>
          <w:rFonts w:ascii="Arial" w:hAnsi="Arial" w:cs="Arial"/>
          <w:b/>
          <w:bCs/>
        </w:rPr>
        <w:t>SERVICES FOR FOSTER YOUTH WITH COMPLEX NEEDS</w:t>
      </w:r>
      <w:r w:rsidR="006F07D5">
        <w:rPr>
          <w:rFonts w:ascii="Arial" w:hAnsi="Arial" w:cs="Arial"/>
          <w:b/>
          <w:bCs/>
        </w:rPr>
        <w:t xml:space="preserve"> (As Amended March 14, 2023)—SUPPORT </w:t>
      </w:r>
    </w:p>
    <w:p w14:paraId="33A652D8" w14:textId="77777777" w:rsidR="000746AD" w:rsidRDefault="000746AD" w:rsidP="000746AD">
      <w:pPr>
        <w:spacing w:after="0" w:line="240" w:lineRule="auto"/>
        <w:jc w:val="both"/>
        <w:rPr>
          <w:rFonts w:ascii="Arial" w:hAnsi="Arial" w:cs="Arial"/>
        </w:rPr>
      </w:pPr>
    </w:p>
    <w:p w14:paraId="6865A5DE" w14:textId="2D3F3C6E" w:rsidR="00FB1C3B" w:rsidRPr="000746AD" w:rsidRDefault="00FB1C3B" w:rsidP="000746AD">
      <w:pPr>
        <w:spacing w:after="0" w:line="240" w:lineRule="auto"/>
        <w:jc w:val="both"/>
        <w:rPr>
          <w:rFonts w:ascii="Arial" w:hAnsi="Arial" w:cs="Arial"/>
        </w:rPr>
      </w:pPr>
      <w:r w:rsidRPr="000746AD">
        <w:rPr>
          <w:rFonts w:ascii="Arial" w:hAnsi="Arial" w:cs="Arial"/>
        </w:rPr>
        <w:t>Dear</w:t>
      </w:r>
      <w:r w:rsidR="00E21026" w:rsidRPr="000746AD">
        <w:rPr>
          <w:rFonts w:ascii="Arial" w:hAnsi="Arial" w:cs="Arial"/>
        </w:rPr>
        <w:t xml:space="preserve"> </w:t>
      </w:r>
      <w:r w:rsidR="00D00922" w:rsidRPr="000746AD">
        <w:rPr>
          <w:rFonts w:ascii="Arial" w:hAnsi="Arial" w:cs="Arial"/>
        </w:rPr>
        <w:t xml:space="preserve">Senator </w:t>
      </w:r>
      <w:r w:rsidR="00A52771">
        <w:rPr>
          <w:rFonts w:ascii="Arial" w:hAnsi="Arial" w:cs="Arial"/>
        </w:rPr>
        <w:t>Ashby</w:t>
      </w:r>
      <w:r w:rsidR="00E21026" w:rsidRPr="000746AD">
        <w:rPr>
          <w:rFonts w:ascii="Arial" w:hAnsi="Arial" w:cs="Arial"/>
        </w:rPr>
        <w:t>:</w:t>
      </w:r>
    </w:p>
    <w:p w14:paraId="66E74332" w14:textId="77777777" w:rsidR="000746AD" w:rsidRDefault="000746AD" w:rsidP="000746AD">
      <w:pPr>
        <w:spacing w:after="0" w:line="240" w:lineRule="auto"/>
        <w:jc w:val="both"/>
        <w:rPr>
          <w:rFonts w:ascii="Arial" w:hAnsi="Arial" w:cs="Arial"/>
        </w:rPr>
      </w:pPr>
    </w:p>
    <w:p w14:paraId="5B7500B9" w14:textId="7346DE35" w:rsidR="00CE53A9" w:rsidRPr="00A52681" w:rsidRDefault="00CE53A9" w:rsidP="000746AD">
      <w:pPr>
        <w:spacing w:after="0" w:line="240" w:lineRule="auto"/>
        <w:jc w:val="both"/>
        <w:rPr>
          <w:rFonts w:ascii="Arial" w:hAnsi="Arial" w:cs="Arial"/>
        </w:rPr>
      </w:pPr>
      <w:r w:rsidRPr="00A52681">
        <w:rPr>
          <w:rFonts w:ascii="Arial" w:hAnsi="Arial" w:cs="Arial"/>
        </w:rPr>
        <w:t xml:space="preserve">The </w:t>
      </w:r>
      <w:r w:rsidR="00C4792D" w:rsidRPr="00A52681">
        <w:rPr>
          <w:rFonts w:ascii="Arial" w:hAnsi="Arial" w:cs="Arial"/>
          <w:highlight w:val="yellow"/>
        </w:rPr>
        <w:t>County of XXX [or agency]</w:t>
      </w:r>
      <w:r w:rsidR="00C4792D" w:rsidRPr="00A52681">
        <w:rPr>
          <w:rFonts w:ascii="Arial" w:hAnsi="Arial" w:cs="Arial"/>
        </w:rPr>
        <w:t xml:space="preserve"> </w:t>
      </w:r>
      <w:r w:rsidR="00A52771">
        <w:rPr>
          <w:rFonts w:ascii="Arial" w:hAnsi="Arial" w:cs="Arial"/>
        </w:rPr>
        <w:t>is pleased to support your bill, SB 408,</w:t>
      </w:r>
      <w:r w:rsidR="0074282F">
        <w:rPr>
          <w:rFonts w:ascii="Arial" w:hAnsi="Arial" w:cs="Arial"/>
        </w:rPr>
        <w:t xml:space="preserve"> co-sponsored </w:t>
      </w:r>
      <w:r w:rsidR="00E07941" w:rsidRPr="00A52681">
        <w:rPr>
          <w:rFonts w:ascii="Arial" w:hAnsi="Arial" w:cs="Arial"/>
        </w:rPr>
        <w:t>by the County Welfare Directors Association of California (CWDA)</w:t>
      </w:r>
      <w:r w:rsidR="0019214A">
        <w:rPr>
          <w:rFonts w:ascii="Arial" w:hAnsi="Arial" w:cs="Arial"/>
        </w:rPr>
        <w:t xml:space="preserve"> and Chief Probation Offices of California (CPOC)</w:t>
      </w:r>
      <w:r w:rsidR="00E07941" w:rsidRPr="00A52681">
        <w:rPr>
          <w:rFonts w:ascii="Arial" w:hAnsi="Arial" w:cs="Arial"/>
        </w:rPr>
        <w:t>,</w:t>
      </w:r>
      <w:r w:rsidR="0074282F">
        <w:rPr>
          <w:rFonts w:ascii="Arial" w:hAnsi="Arial" w:cs="Arial"/>
        </w:rPr>
        <w:t xml:space="preserve"> </w:t>
      </w:r>
      <w:r w:rsidR="00862A3B">
        <w:rPr>
          <w:rFonts w:ascii="Arial" w:hAnsi="Arial" w:cs="Arial"/>
        </w:rPr>
        <w:t xml:space="preserve">to </w:t>
      </w:r>
      <w:r w:rsidR="00905E6B">
        <w:rPr>
          <w:rFonts w:ascii="Arial" w:hAnsi="Arial" w:cs="Arial"/>
        </w:rPr>
        <w:t>establish programs and services</w:t>
      </w:r>
      <w:r w:rsidR="00862A3B">
        <w:rPr>
          <w:rFonts w:ascii="Arial" w:hAnsi="Arial" w:cs="Arial"/>
        </w:rPr>
        <w:t xml:space="preserve"> </w:t>
      </w:r>
      <w:r w:rsidR="00E07941" w:rsidRPr="00A52681">
        <w:rPr>
          <w:rFonts w:ascii="Arial" w:hAnsi="Arial" w:cs="Arial"/>
        </w:rPr>
        <w:t xml:space="preserve">to </w:t>
      </w:r>
      <w:r w:rsidR="00905E6B">
        <w:rPr>
          <w:rFonts w:ascii="Arial" w:hAnsi="Arial" w:cs="Arial"/>
        </w:rPr>
        <w:t xml:space="preserve">support </w:t>
      </w:r>
      <w:r w:rsidR="00FD5EE3">
        <w:rPr>
          <w:rFonts w:ascii="Arial" w:hAnsi="Arial" w:cs="Arial"/>
        </w:rPr>
        <w:t>foster youth and youth at risk of foster care</w:t>
      </w:r>
      <w:r w:rsidR="00905E6B">
        <w:rPr>
          <w:rFonts w:ascii="Arial" w:hAnsi="Arial" w:cs="Arial"/>
        </w:rPr>
        <w:t xml:space="preserve"> with significant trauma and</w:t>
      </w:r>
      <w:r w:rsidR="004F03A8">
        <w:rPr>
          <w:rFonts w:ascii="Arial" w:hAnsi="Arial" w:cs="Arial"/>
        </w:rPr>
        <w:t xml:space="preserve"> complex needs</w:t>
      </w:r>
      <w:r w:rsidR="00862A3B">
        <w:rPr>
          <w:rFonts w:ascii="Arial" w:hAnsi="Arial" w:cs="Arial"/>
        </w:rPr>
        <w:t xml:space="preserve">. </w:t>
      </w:r>
      <w:r w:rsidR="00E572C5">
        <w:rPr>
          <w:rFonts w:ascii="Arial" w:hAnsi="Arial" w:cs="Arial"/>
        </w:rPr>
        <w:t xml:space="preserve">This investment is needed to ensure no youth are left behind in California’s continuing effort to implement Continuum of Care Reform (CCR). </w:t>
      </w:r>
    </w:p>
    <w:p w14:paraId="372FDFC9" w14:textId="77777777" w:rsidR="000746AD" w:rsidRDefault="000746AD" w:rsidP="000746AD">
      <w:pPr>
        <w:pStyle w:val="BodyTextIndent"/>
        <w:ind w:left="0"/>
        <w:rPr>
          <w:rFonts w:cs="Arial"/>
          <w:szCs w:val="22"/>
        </w:rPr>
      </w:pPr>
    </w:p>
    <w:p w14:paraId="708399B7" w14:textId="0A936AC3" w:rsidR="00AB4F58" w:rsidRDefault="00AB4F58" w:rsidP="000746AD">
      <w:pPr>
        <w:pStyle w:val="BodyTextIndent"/>
        <w:ind w:left="0"/>
        <w:rPr>
          <w:rFonts w:cs="Arial"/>
          <w:szCs w:val="22"/>
        </w:rPr>
      </w:pPr>
      <w:r w:rsidRPr="000746AD">
        <w:rPr>
          <w:rFonts w:cs="Arial"/>
          <w:szCs w:val="22"/>
        </w:rPr>
        <w:t xml:space="preserve">Our county has </w:t>
      </w:r>
      <w:r w:rsidR="009723D7">
        <w:rPr>
          <w:rFonts w:cs="Arial"/>
          <w:szCs w:val="22"/>
        </w:rPr>
        <w:t>embraced the goals of the</w:t>
      </w:r>
      <w:r w:rsidRPr="000746AD">
        <w:rPr>
          <w:rFonts w:cs="Arial"/>
          <w:szCs w:val="22"/>
        </w:rPr>
        <w:t xml:space="preserve"> </w:t>
      </w:r>
      <w:r w:rsidR="00D474AB" w:rsidRPr="00A52681">
        <w:rPr>
          <w:rFonts w:cs="Arial"/>
        </w:rPr>
        <w:t xml:space="preserve">Continuum of Care Reform </w:t>
      </w:r>
      <w:r w:rsidR="00D474AB">
        <w:rPr>
          <w:rFonts w:cs="Arial"/>
        </w:rPr>
        <w:t>(</w:t>
      </w:r>
      <w:r w:rsidR="00D47626">
        <w:rPr>
          <w:rFonts w:cs="Arial"/>
          <w:szCs w:val="22"/>
        </w:rPr>
        <w:t>CCR</w:t>
      </w:r>
      <w:r w:rsidR="00D474AB">
        <w:rPr>
          <w:rFonts w:cs="Arial"/>
          <w:szCs w:val="22"/>
        </w:rPr>
        <w:t>)</w:t>
      </w:r>
      <w:r w:rsidRPr="000746AD">
        <w:rPr>
          <w:rFonts w:cs="Arial"/>
          <w:szCs w:val="22"/>
        </w:rPr>
        <w:t xml:space="preserve">, </w:t>
      </w:r>
      <w:r w:rsidR="009723D7">
        <w:rPr>
          <w:rFonts w:cs="Arial"/>
          <w:szCs w:val="22"/>
        </w:rPr>
        <w:t xml:space="preserve">implemented through </w:t>
      </w:r>
      <w:r w:rsidRPr="000746AD">
        <w:rPr>
          <w:rFonts w:cs="Arial"/>
          <w:szCs w:val="22"/>
        </w:rPr>
        <w:t>AB 403</w:t>
      </w:r>
      <w:r w:rsidR="00D47626">
        <w:rPr>
          <w:rFonts w:cs="Arial"/>
          <w:szCs w:val="22"/>
        </w:rPr>
        <w:t xml:space="preserve"> </w:t>
      </w:r>
      <w:r w:rsidR="00D47626" w:rsidRPr="00A52681">
        <w:rPr>
          <w:rFonts w:cs="Arial"/>
        </w:rPr>
        <w:t>(Stone, Ch. 773, Statutes of 2015</w:t>
      </w:r>
      <w:r w:rsidR="00D47626">
        <w:rPr>
          <w:rFonts w:cs="Arial"/>
        </w:rPr>
        <w:t>)</w:t>
      </w:r>
      <w:r w:rsidR="00460B7C">
        <w:rPr>
          <w:rFonts w:cs="Arial"/>
          <w:szCs w:val="22"/>
        </w:rPr>
        <w:t xml:space="preserve">, to reduce the use of congregate care and improve permanency and other outcomes for foster youth. </w:t>
      </w:r>
      <w:r w:rsidR="00A52681">
        <w:rPr>
          <w:rFonts w:cs="Arial"/>
          <w:szCs w:val="22"/>
        </w:rPr>
        <w:t xml:space="preserve"> </w:t>
      </w:r>
      <w:r w:rsidR="007B4985">
        <w:rPr>
          <w:rFonts w:cs="Arial"/>
          <w:szCs w:val="22"/>
        </w:rPr>
        <w:t>CCR has resulted in profound shift</w:t>
      </w:r>
      <w:r w:rsidR="0072655C">
        <w:rPr>
          <w:rFonts w:cs="Arial"/>
          <w:szCs w:val="22"/>
        </w:rPr>
        <w:t>s</w:t>
      </w:r>
      <w:r w:rsidR="007B4985">
        <w:rPr>
          <w:rFonts w:cs="Arial"/>
          <w:szCs w:val="22"/>
        </w:rPr>
        <w:t xml:space="preserve"> in child welfare practice</w:t>
      </w:r>
      <w:r w:rsidR="002C26E9">
        <w:rPr>
          <w:rFonts w:cs="Arial"/>
          <w:szCs w:val="22"/>
        </w:rPr>
        <w:t xml:space="preserve"> and </w:t>
      </w:r>
      <w:r w:rsidR="003D4C38">
        <w:rPr>
          <w:rFonts w:cs="Arial"/>
          <w:szCs w:val="22"/>
        </w:rPr>
        <w:t xml:space="preserve">has helped to improve outcomes for </w:t>
      </w:r>
      <w:r w:rsidR="00C05C8E">
        <w:rPr>
          <w:rFonts w:cs="Arial"/>
          <w:szCs w:val="22"/>
        </w:rPr>
        <w:t xml:space="preserve">many – but not all - </w:t>
      </w:r>
      <w:r w:rsidR="003D4C38">
        <w:rPr>
          <w:rFonts w:cs="Arial"/>
          <w:szCs w:val="22"/>
        </w:rPr>
        <w:t xml:space="preserve">children, </w:t>
      </w:r>
      <w:proofErr w:type="gramStart"/>
      <w:r w:rsidR="003D4C38">
        <w:rPr>
          <w:rFonts w:cs="Arial"/>
          <w:szCs w:val="22"/>
        </w:rPr>
        <w:t>youth</w:t>
      </w:r>
      <w:proofErr w:type="gramEnd"/>
      <w:r w:rsidR="003D4C38">
        <w:rPr>
          <w:rFonts w:cs="Arial"/>
          <w:szCs w:val="22"/>
        </w:rPr>
        <w:t xml:space="preserve"> and families</w:t>
      </w:r>
      <w:r w:rsidR="00C05C8E">
        <w:rPr>
          <w:rFonts w:cs="Arial"/>
          <w:szCs w:val="22"/>
        </w:rPr>
        <w:t>. Improvements in practices include the use of</w:t>
      </w:r>
      <w:r w:rsidR="0071430D">
        <w:rPr>
          <w:rFonts w:cs="Arial"/>
          <w:szCs w:val="22"/>
        </w:rPr>
        <w:t xml:space="preserve"> child and family teaming </w:t>
      </w:r>
      <w:r w:rsidR="007267CA">
        <w:rPr>
          <w:rFonts w:cs="Arial"/>
          <w:szCs w:val="22"/>
        </w:rPr>
        <w:t>to ensure youth and family voice in case management and placement decisions</w:t>
      </w:r>
      <w:r w:rsidR="005C5EDC">
        <w:rPr>
          <w:rFonts w:cs="Arial"/>
          <w:szCs w:val="22"/>
        </w:rPr>
        <w:t xml:space="preserve">, </w:t>
      </w:r>
      <w:r w:rsidR="007D559F">
        <w:rPr>
          <w:rFonts w:cs="Arial"/>
          <w:szCs w:val="22"/>
        </w:rPr>
        <w:t xml:space="preserve">statewide use of the </w:t>
      </w:r>
      <w:r w:rsidR="00C9159E">
        <w:rPr>
          <w:rFonts w:cs="Arial"/>
          <w:szCs w:val="22"/>
        </w:rPr>
        <w:t xml:space="preserve">Resource Family Approval </w:t>
      </w:r>
      <w:r w:rsidR="007D559F">
        <w:rPr>
          <w:rFonts w:cs="Arial"/>
          <w:szCs w:val="22"/>
        </w:rPr>
        <w:t xml:space="preserve">process </w:t>
      </w:r>
      <w:r w:rsidR="00C9159E">
        <w:rPr>
          <w:rFonts w:cs="Arial"/>
          <w:szCs w:val="22"/>
        </w:rPr>
        <w:t xml:space="preserve">to align and streamline licensing and approval for families, </w:t>
      </w:r>
      <w:r w:rsidR="00FA29AB">
        <w:rPr>
          <w:rFonts w:cs="Arial"/>
          <w:szCs w:val="22"/>
        </w:rPr>
        <w:t xml:space="preserve">increases in foster care rates, and use of a </w:t>
      </w:r>
      <w:r w:rsidR="007D559F">
        <w:rPr>
          <w:rFonts w:cs="Arial"/>
          <w:szCs w:val="22"/>
        </w:rPr>
        <w:t>universal</w:t>
      </w:r>
      <w:r w:rsidR="00FA29AB">
        <w:rPr>
          <w:rFonts w:cs="Arial"/>
          <w:szCs w:val="22"/>
        </w:rPr>
        <w:t xml:space="preserve"> child strengths and needs assessment tool. CCR resulted in </w:t>
      </w:r>
      <w:r w:rsidR="007267CA">
        <w:rPr>
          <w:rFonts w:cs="Arial"/>
          <w:szCs w:val="22"/>
        </w:rPr>
        <w:t>significant reductions in</w:t>
      </w:r>
      <w:r w:rsidR="007B4985">
        <w:rPr>
          <w:rFonts w:cs="Arial"/>
          <w:szCs w:val="22"/>
        </w:rPr>
        <w:t xml:space="preserve"> the use of congregate care</w:t>
      </w:r>
      <w:r w:rsidR="00BB15EF">
        <w:rPr>
          <w:rFonts w:cs="Arial"/>
          <w:szCs w:val="22"/>
        </w:rPr>
        <w:t xml:space="preserve"> and a greater focus on supporting children and youth in family-based settings</w:t>
      </w:r>
      <w:r w:rsidR="007B4985">
        <w:rPr>
          <w:rFonts w:cs="Arial"/>
          <w:szCs w:val="22"/>
        </w:rPr>
        <w:t xml:space="preserve">.  </w:t>
      </w:r>
    </w:p>
    <w:p w14:paraId="391AF80D" w14:textId="77777777" w:rsidR="00FA00E0" w:rsidRDefault="00FA00E0" w:rsidP="000746AD">
      <w:pPr>
        <w:pStyle w:val="BodyTextIndent"/>
        <w:ind w:left="0"/>
        <w:rPr>
          <w:rFonts w:cs="Arial"/>
          <w:szCs w:val="22"/>
        </w:rPr>
      </w:pPr>
    </w:p>
    <w:p w14:paraId="089BE333" w14:textId="1D82A57E" w:rsidR="00B66C73" w:rsidRDefault="00CF097A" w:rsidP="000746AD">
      <w:pPr>
        <w:pStyle w:val="BodyTextIndent"/>
        <w:ind w:left="0"/>
        <w:rPr>
          <w:rFonts w:cs="Arial"/>
        </w:rPr>
      </w:pPr>
      <w:r>
        <w:rPr>
          <w:rFonts w:cs="Arial"/>
        </w:rPr>
        <w:t xml:space="preserve">However, </w:t>
      </w:r>
      <w:r w:rsidR="00ED5D69">
        <w:rPr>
          <w:rFonts w:cs="Arial"/>
        </w:rPr>
        <w:t xml:space="preserve">CCR </w:t>
      </w:r>
      <w:r w:rsidR="0043174B">
        <w:rPr>
          <w:rFonts w:cs="Arial"/>
        </w:rPr>
        <w:t>was not designed to serve</w:t>
      </w:r>
      <w:r>
        <w:rPr>
          <w:rFonts w:cs="Arial"/>
        </w:rPr>
        <w:t xml:space="preserve"> </w:t>
      </w:r>
      <w:r w:rsidR="0080308D">
        <w:rPr>
          <w:rFonts w:cs="Arial"/>
        </w:rPr>
        <w:t xml:space="preserve">some of our foster youth who have experienced severe trauma and/or have complex </w:t>
      </w:r>
      <w:r w:rsidR="00A958EE">
        <w:rPr>
          <w:rFonts w:cs="Arial"/>
        </w:rPr>
        <w:t>physical, behavioral and other needs</w:t>
      </w:r>
      <w:r w:rsidR="00B91D83">
        <w:rPr>
          <w:rFonts w:cs="Arial"/>
        </w:rPr>
        <w:t xml:space="preserve">. </w:t>
      </w:r>
      <w:r w:rsidR="00A958EE">
        <w:rPr>
          <w:rFonts w:cs="Arial"/>
        </w:rPr>
        <w:t xml:space="preserve"> </w:t>
      </w:r>
      <w:r w:rsidR="00DF7126" w:rsidRPr="008A1480">
        <w:rPr>
          <w:rFonts w:cs="Arial"/>
          <w:highlight w:val="yellow"/>
        </w:rPr>
        <w:t xml:space="preserve">[Counties please add </w:t>
      </w:r>
      <w:r w:rsidR="00690290" w:rsidRPr="008A1480">
        <w:rPr>
          <w:rFonts w:cs="Arial"/>
          <w:highlight w:val="yellow"/>
        </w:rPr>
        <w:t xml:space="preserve">any </w:t>
      </w:r>
      <w:r w:rsidR="008A1480" w:rsidRPr="008A1480">
        <w:rPr>
          <w:rFonts w:cs="Arial"/>
          <w:highlight w:val="yellow"/>
        </w:rPr>
        <w:t>county-specific</w:t>
      </w:r>
      <w:r w:rsidR="00690290" w:rsidRPr="008A1480">
        <w:rPr>
          <w:rFonts w:cs="Arial"/>
          <w:highlight w:val="yellow"/>
        </w:rPr>
        <w:t xml:space="preserve"> information</w:t>
      </w:r>
      <w:r w:rsidR="0028489F">
        <w:rPr>
          <w:rFonts w:cs="Arial"/>
          <w:highlight w:val="yellow"/>
        </w:rPr>
        <w:t xml:space="preserve"> if possible and to the extent you feel comfortable. Highlight the</w:t>
      </w:r>
      <w:r w:rsidR="006F093D">
        <w:rPr>
          <w:rFonts w:cs="Arial"/>
          <w:highlight w:val="yellow"/>
        </w:rPr>
        <w:t xml:space="preserve"> </w:t>
      </w:r>
      <w:r w:rsidR="003A7977">
        <w:rPr>
          <w:rFonts w:cs="Arial"/>
          <w:highlight w:val="yellow"/>
        </w:rPr>
        <w:t>complexity of youth needs across systems</w:t>
      </w:r>
      <w:r w:rsidR="0028489F">
        <w:rPr>
          <w:rFonts w:cs="Arial"/>
          <w:highlight w:val="yellow"/>
        </w:rPr>
        <w:t xml:space="preserve"> and inability of providers to meet all those needs, resulting in multiple placements, longer lengths of stay in shelters and/or stays in unlicensed settings for a small portion of youth.</w:t>
      </w:r>
      <w:r w:rsidR="008A1480" w:rsidRPr="007C0DB5">
        <w:rPr>
          <w:rFonts w:cs="Arial"/>
          <w:highlight w:val="yellow"/>
        </w:rPr>
        <w:t>]</w:t>
      </w:r>
      <w:r w:rsidR="008A1480">
        <w:rPr>
          <w:rFonts w:cs="Arial"/>
        </w:rPr>
        <w:t xml:space="preserve"> </w:t>
      </w:r>
    </w:p>
    <w:p w14:paraId="2D3DC25F" w14:textId="77777777" w:rsidR="00B66C73" w:rsidRDefault="00B66C73" w:rsidP="000746AD">
      <w:pPr>
        <w:pStyle w:val="BodyTextIndent"/>
        <w:ind w:left="0"/>
        <w:rPr>
          <w:rFonts w:cs="Arial"/>
        </w:rPr>
      </w:pPr>
    </w:p>
    <w:p w14:paraId="68D5BC92" w14:textId="61BE114E" w:rsidR="00FA00E0" w:rsidRPr="002E2507" w:rsidRDefault="00287160" w:rsidP="000746AD">
      <w:pPr>
        <w:pStyle w:val="BodyTextIndent"/>
        <w:ind w:left="0"/>
        <w:rPr>
          <w:rFonts w:cs="Arial"/>
        </w:rPr>
      </w:pPr>
      <w:r>
        <w:rPr>
          <w:rFonts w:cs="Arial"/>
        </w:rPr>
        <w:t>Our county child welfare agency collaborates diligently with</w:t>
      </w:r>
      <w:r w:rsidR="00EF512C">
        <w:rPr>
          <w:rFonts w:cs="Arial"/>
        </w:rPr>
        <w:t xml:space="preserve"> our system partners – mental health plans, </w:t>
      </w:r>
      <w:r w:rsidR="007D559F">
        <w:rPr>
          <w:rFonts w:cs="Arial"/>
        </w:rPr>
        <w:t xml:space="preserve">care providers, </w:t>
      </w:r>
      <w:r w:rsidR="00EF512C">
        <w:rPr>
          <w:rFonts w:cs="Arial"/>
        </w:rPr>
        <w:t xml:space="preserve">regional centers, educational agencies, etc., </w:t>
      </w:r>
      <w:r>
        <w:rPr>
          <w:rFonts w:cs="Arial"/>
        </w:rPr>
        <w:t>–</w:t>
      </w:r>
      <w:r w:rsidR="00EF512C">
        <w:rPr>
          <w:rFonts w:cs="Arial"/>
        </w:rPr>
        <w:t xml:space="preserve"> </w:t>
      </w:r>
      <w:r w:rsidR="0019066A">
        <w:rPr>
          <w:rFonts w:cs="Arial"/>
        </w:rPr>
        <w:t xml:space="preserve">to </w:t>
      </w:r>
      <w:r w:rsidR="007D559F">
        <w:rPr>
          <w:rFonts w:cs="Arial"/>
        </w:rPr>
        <w:t>care for</w:t>
      </w:r>
      <w:r w:rsidR="0019066A">
        <w:rPr>
          <w:rFonts w:cs="Arial"/>
        </w:rPr>
        <w:t xml:space="preserve"> </w:t>
      </w:r>
      <w:r w:rsidR="007D559F">
        <w:rPr>
          <w:rFonts w:cs="Arial"/>
        </w:rPr>
        <w:t>y</w:t>
      </w:r>
      <w:r w:rsidR="004031B3">
        <w:rPr>
          <w:rFonts w:cs="Arial"/>
        </w:rPr>
        <w:t>outh with severe trauma and/or complex care needs, but</w:t>
      </w:r>
      <w:r w:rsidR="0019066A">
        <w:rPr>
          <w:rFonts w:cs="Arial"/>
        </w:rPr>
        <w:t xml:space="preserve"> challenges remain</w:t>
      </w:r>
      <w:r w:rsidR="00251C0D">
        <w:rPr>
          <w:rFonts w:cs="Arial"/>
        </w:rPr>
        <w:t xml:space="preserve">. </w:t>
      </w:r>
      <w:r w:rsidR="007D559F">
        <w:rPr>
          <w:rFonts w:cs="Arial"/>
        </w:rPr>
        <w:t>H</w:t>
      </w:r>
      <w:r w:rsidR="00436FDB">
        <w:rPr>
          <w:rFonts w:cs="Arial"/>
        </w:rPr>
        <w:t>igher-level treatment services are not always available</w:t>
      </w:r>
      <w:r w:rsidR="007D559F">
        <w:rPr>
          <w:rFonts w:cs="Arial"/>
        </w:rPr>
        <w:t xml:space="preserve"> at the moment they are needed, and providers are not always able to offer</w:t>
      </w:r>
      <w:r w:rsidR="00436FDB">
        <w:rPr>
          <w:rFonts w:cs="Arial"/>
        </w:rPr>
        <w:t xml:space="preserve"> the intensive care needed by </w:t>
      </w:r>
      <w:r w:rsidR="007D559F">
        <w:rPr>
          <w:rFonts w:cs="Arial"/>
        </w:rPr>
        <w:t xml:space="preserve">some </w:t>
      </w:r>
      <w:r w:rsidR="00436FDB">
        <w:rPr>
          <w:rFonts w:cs="Arial"/>
        </w:rPr>
        <w:t xml:space="preserve">youth. </w:t>
      </w:r>
      <w:r w:rsidR="00CC11C0">
        <w:rPr>
          <w:rFonts w:cs="Arial"/>
        </w:rPr>
        <w:t xml:space="preserve">As a result, </w:t>
      </w:r>
      <w:r w:rsidR="004031B3">
        <w:rPr>
          <w:rFonts w:cs="Arial"/>
        </w:rPr>
        <w:t>these youth</w:t>
      </w:r>
      <w:r w:rsidR="00CC11C0">
        <w:rPr>
          <w:rFonts w:cs="Arial"/>
        </w:rPr>
        <w:t xml:space="preserve"> often experience multiple placement disruptions</w:t>
      </w:r>
      <w:r w:rsidR="007055FC">
        <w:rPr>
          <w:rFonts w:cs="Arial"/>
        </w:rPr>
        <w:t xml:space="preserve"> and hospitalizations, and sometimes stay in unlicensed settings, while </w:t>
      </w:r>
      <w:r w:rsidR="0076617D">
        <w:rPr>
          <w:rFonts w:cs="Arial"/>
        </w:rPr>
        <w:t>social workers seek other appropriate services and treatment settings</w:t>
      </w:r>
      <w:r w:rsidR="008D19A2">
        <w:rPr>
          <w:rFonts w:cs="Arial"/>
        </w:rPr>
        <w:t xml:space="preserve">. </w:t>
      </w:r>
      <w:r w:rsidR="00A0293B">
        <w:rPr>
          <w:rFonts w:cs="Arial"/>
        </w:rPr>
        <w:t xml:space="preserve">Unfortunately, this further </w:t>
      </w:r>
      <w:r w:rsidR="00A7586D">
        <w:rPr>
          <w:rFonts w:cs="Arial"/>
        </w:rPr>
        <w:t xml:space="preserve">exacerbates a youth’s trauma and </w:t>
      </w:r>
      <w:r w:rsidR="00DF7126">
        <w:rPr>
          <w:rFonts w:cs="Arial"/>
        </w:rPr>
        <w:t>is likely to lead</w:t>
      </w:r>
      <w:r w:rsidR="00A7586D">
        <w:rPr>
          <w:rFonts w:cs="Arial"/>
        </w:rPr>
        <w:t xml:space="preserve"> to poor outcomes. </w:t>
      </w:r>
    </w:p>
    <w:p w14:paraId="0EFBC15B" w14:textId="6B35854A" w:rsidR="000A6EC5" w:rsidRDefault="000A6EC5" w:rsidP="000746AD">
      <w:pPr>
        <w:pStyle w:val="BodyTextIndent"/>
        <w:ind w:left="0"/>
        <w:rPr>
          <w:rFonts w:cs="Arial"/>
          <w:szCs w:val="22"/>
        </w:rPr>
      </w:pPr>
    </w:p>
    <w:p w14:paraId="41FBCCCA" w14:textId="7BD79D4E" w:rsidR="00295890" w:rsidRDefault="00CD6B03" w:rsidP="000746AD">
      <w:pPr>
        <w:pStyle w:val="BodyTextIndent"/>
        <w:ind w:left="0"/>
        <w:rPr>
          <w:rFonts w:cs="Arial"/>
        </w:rPr>
      </w:pPr>
      <w:r>
        <w:rPr>
          <w:rFonts w:cs="Arial"/>
        </w:rPr>
        <w:lastRenderedPageBreak/>
        <w:t xml:space="preserve">For these reasons, we are in support of </w:t>
      </w:r>
      <w:r w:rsidR="00744D51">
        <w:rPr>
          <w:rFonts w:cs="Arial"/>
        </w:rPr>
        <w:t>SB 408, which would</w:t>
      </w:r>
      <w:r w:rsidR="00883A35">
        <w:rPr>
          <w:rFonts w:cs="Arial"/>
        </w:rPr>
        <w:t xml:space="preserve"> establish an enhanced STRTP model </w:t>
      </w:r>
      <w:r w:rsidR="007D559F">
        <w:rPr>
          <w:rFonts w:cs="Arial"/>
        </w:rPr>
        <w:t>providing</w:t>
      </w:r>
      <w:r w:rsidR="00CD2A81">
        <w:rPr>
          <w:rFonts w:cs="Arial"/>
        </w:rPr>
        <w:t xml:space="preserve"> intensive, on-site services to stabilize, assess, and provide therapeutic supports to</w:t>
      </w:r>
      <w:r w:rsidR="007D559F">
        <w:rPr>
          <w:rFonts w:cs="Arial"/>
        </w:rPr>
        <w:t xml:space="preserve"> the subset of</w:t>
      </w:r>
      <w:r w:rsidR="00CD2A81">
        <w:rPr>
          <w:rFonts w:cs="Arial"/>
        </w:rPr>
        <w:t xml:space="preserve"> foster youth</w:t>
      </w:r>
      <w:r w:rsidR="007D559F">
        <w:rPr>
          <w:rFonts w:cs="Arial"/>
        </w:rPr>
        <w:t xml:space="preserve"> with particularly significant needs</w:t>
      </w:r>
      <w:r w:rsidR="00CD2A81">
        <w:rPr>
          <w:rFonts w:cs="Arial"/>
        </w:rPr>
        <w:t>, and deliver</w:t>
      </w:r>
      <w:r w:rsidR="00883A35">
        <w:rPr>
          <w:rFonts w:cs="Arial"/>
        </w:rPr>
        <w:t xml:space="preserve"> 6</w:t>
      </w:r>
      <w:r w:rsidR="007D559F">
        <w:rPr>
          <w:rFonts w:cs="Arial"/>
        </w:rPr>
        <w:t xml:space="preserve"> </w:t>
      </w:r>
      <w:r w:rsidR="00883A35">
        <w:rPr>
          <w:rFonts w:cs="Arial"/>
        </w:rPr>
        <w:t>month</w:t>
      </w:r>
      <w:r w:rsidR="00CD2A81">
        <w:rPr>
          <w:rFonts w:cs="Arial"/>
        </w:rPr>
        <w:t>s of after care</w:t>
      </w:r>
      <w:r w:rsidR="00C10C68">
        <w:rPr>
          <w:rFonts w:cs="Arial"/>
        </w:rPr>
        <w:t xml:space="preserve"> to both youth and their caregivers. This ensures continuity of services and </w:t>
      </w:r>
      <w:r w:rsidR="009B390B">
        <w:rPr>
          <w:rFonts w:cs="Arial"/>
        </w:rPr>
        <w:t xml:space="preserve">supported transitions to family-based </w:t>
      </w:r>
      <w:r w:rsidR="007D559F">
        <w:rPr>
          <w:rFonts w:cs="Arial"/>
        </w:rPr>
        <w:t xml:space="preserve">care </w:t>
      </w:r>
      <w:r w:rsidR="009B390B">
        <w:rPr>
          <w:rFonts w:cs="Arial"/>
        </w:rPr>
        <w:t>or into other residential care settings</w:t>
      </w:r>
      <w:r w:rsidR="00B42A48">
        <w:rPr>
          <w:rFonts w:cs="Arial"/>
        </w:rPr>
        <w:t xml:space="preserve"> that </w:t>
      </w:r>
      <w:r w:rsidR="007D559F">
        <w:rPr>
          <w:rFonts w:cs="Arial"/>
        </w:rPr>
        <w:t xml:space="preserve">we hope will </w:t>
      </w:r>
      <w:r w:rsidR="00B42A48">
        <w:rPr>
          <w:rFonts w:cs="Arial"/>
        </w:rPr>
        <w:t xml:space="preserve">prevent </w:t>
      </w:r>
      <w:r w:rsidR="00AF2F91">
        <w:rPr>
          <w:rFonts w:cs="Arial"/>
        </w:rPr>
        <w:t>future disruptions and undesired outcomes</w:t>
      </w:r>
      <w:r w:rsidR="007D559F">
        <w:rPr>
          <w:rFonts w:cs="Arial"/>
        </w:rPr>
        <w:t>,</w:t>
      </w:r>
      <w:r w:rsidR="00AF2F91">
        <w:rPr>
          <w:rFonts w:cs="Arial"/>
        </w:rPr>
        <w:t xml:space="preserve"> such as hospitalizations</w:t>
      </w:r>
      <w:r w:rsidR="007D559F">
        <w:rPr>
          <w:rFonts w:cs="Arial"/>
        </w:rPr>
        <w:t>.</w:t>
      </w:r>
    </w:p>
    <w:p w14:paraId="4AD3926B" w14:textId="77777777" w:rsidR="00295890" w:rsidRDefault="00295890" w:rsidP="000746AD">
      <w:pPr>
        <w:pStyle w:val="BodyTextIndent"/>
        <w:ind w:left="0"/>
        <w:rPr>
          <w:rFonts w:cs="Arial"/>
        </w:rPr>
      </w:pPr>
    </w:p>
    <w:p w14:paraId="209542B8" w14:textId="2D5A2097" w:rsidR="00295890" w:rsidRDefault="00AF2F91" w:rsidP="000746AD">
      <w:pPr>
        <w:pStyle w:val="BodyTextIndent"/>
        <w:ind w:left="0"/>
        <w:rPr>
          <w:rFonts w:cs="Arial"/>
        </w:rPr>
      </w:pPr>
      <w:r>
        <w:rPr>
          <w:rFonts w:cs="Arial"/>
        </w:rPr>
        <w:t xml:space="preserve">Additionally, we support the proposal to establish up to ten regional health teams across the state to </w:t>
      </w:r>
      <w:r w:rsidR="004D7655">
        <w:rPr>
          <w:rFonts w:cs="Arial"/>
        </w:rPr>
        <w:t>improve assessment</w:t>
      </w:r>
      <w:r w:rsidR="00A46F5E">
        <w:rPr>
          <w:rFonts w:cs="Arial"/>
        </w:rPr>
        <w:t xml:space="preserve">s and </w:t>
      </w:r>
      <w:r w:rsidR="008D5F4B">
        <w:rPr>
          <w:rFonts w:cs="Arial"/>
        </w:rPr>
        <w:t xml:space="preserve">timely access to needed </w:t>
      </w:r>
      <w:r w:rsidR="004D7655">
        <w:rPr>
          <w:rFonts w:cs="Arial"/>
        </w:rPr>
        <w:t>service</w:t>
      </w:r>
      <w:r w:rsidR="008D5F4B">
        <w:rPr>
          <w:rFonts w:cs="Arial"/>
        </w:rPr>
        <w:t>s (physical, mental health, substance use, etc.)</w:t>
      </w:r>
      <w:r w:rsidR="004D7655">
        <w:rPr>
          <w:rFonts w:cs="Arial"/>
        </w:rPr>
        <w:t xml:space="preserve">, </w:t>
      </w:r>
      <w:r w:rsidR="001C44F6">
        <w:rPr>
          <w:rFonts w:cs="Arial"/>
        </w:rPr>
        <w:t xml:space="preserve">perform </w:t>
      </w:r>
      <w:r w:rsidR="0006191B">
        <w:rPr>
          <w:rFonts w:cs="Arial"/>
        </w:rPr>
        <w:t xml:space="preserve">comprehensive </w:t>
      </w:r>
      <w:r w:rsidR="007D559F">
        <w:rPr>
          <w:rFonts w:cs="Arial"/>
        </w:rPr>
        <w:t>case</w:t>
      </w:r>
      <w:r w:rsidR="0006191B">
        <w:rPr>
          <w:rFonts w:cs="Arial"/>
        </w:rPr>
        <w:t xml:space="preserve"> management in coordination with other child-serving systems, and ensure appropriate follow-up </w:t>
      </w:r>
      <w:r w:rsidR="00A27E11">
        <w:rPr>
          <w:rFonts w:cs="Arial"/>
        </w:rPr>
        <w:t xml:space="preserve">to prevent </w:t>
      </w:r>
      <w:r w:rsidR="00096791">
        <w:rPr>
          <w:rFonts w:cs="Arial"/>
        </w:rPr>
        <w:t>placement disruptions with families and care coordination for youth stepping down from hospital</w:t>
      </w:r>
      <w:r w:rsidR="007D559F">
        <w:rPr>
          <w:rFonts w:cs="Arial"/>
        </w:rPr>
        <w:t>s</w:t>
      </w:r>
      <w:r w:rsidR="00096791">
        <w:rPr>
          <w:rFonts w:cs="Arial"/>
        </w:rPr>
        <w:t xml:space="preserve"> or other settings</w:t>
      </w:r>
      <w:r w:rsidR="00090802">
        <w:rPr>
          <w:rFonts w:cs="Arial"/>
        </w:rPr>
        <w:t xml:space="preserve">. </w:t>
      </w:r>
      <w:r w:rsidR="003B3A61">
        <w:rPr>
          <w:rFonts w:cs="Arial"/>
        </w:rPr>
        <w:t xml:space="preserve">This approach is critical to </w:t>
      </w:r>
      <w:r w:rsidR="00946BB9">
        <w:rPr>
          <w:rFonts w:cs="Arial"/>
        </w:rPr>
        <w:t xml:space="preserve">preserving families, preventing disruptions in family-based </w:t>
      </w:r>
      <w:r w:rsidR="005B2963">
        <w:rPr>
          <w:rFonts w:cs="Arial"/>
        </w:rPr>
        <w:t xml:space="preserve">foster </w:t>
      </w:r>
      <w:r w:rsidR="00946BB9">
        <w:rPr>
          <w:rFonts w:cs="Arial"/>
        </w:rPr>
        <w:t xml:space="preserve">care, and identifying and supporting </w:t>
      </w:r>
      <w:r w:rsidR="005B2963">
        <w:rPr>
          <w:rFonts w:cs="Arial"/>
        </w:rPr>
        <w:t>families</w:t>
      </w:r>
      <w:r w:rsidR="00946BB9">
        <w:rPr>
          <w:rFonts w:cs="Arial"/>
        </w:rPr>
        <w:t xml:space="preserve"> as early as possible </w:t>
      </w:r>
      <w:r w:rsidR="005B2963">
        <w:rPr>
          <w:rFonts w:cs="Arial"/>
        </w:rPr>
        <w:t>to reduce trauma.</w:t>
      </w:r>
    </w:p>
    <w:p w14:paraId="7CAF65EB" w14:textId="77777777" w:rsidR="00295890" w:rsidRDefault="00295890" w:rsidP="000746AD">
      <w:pPr>
        <w:pStyle w:val="BodyTextIndent"/>
        <w:ind w:left="0"/>
        <w:rPr>
          <w:rFonts w:cs="Arial"/>
        </w:rPr>
      </w:pPr>
    </w:p>
    <w:p w14:paraId="0A33F2D5" w14:textId="3FE2EDB0" w:rsidR="00F839A2" w:rsidRDefault="00090802" w:rsidP="000746AD">
      <w:pPr>
        <w:pStyle w:val="BodyTextIndent"/>
        <w:ind w:left="0"/>
        <w:rPr>
          <w:rFonts w:cs="Arial"/>
        </w:rPr>
      </w:pPr>
      <w:r>
        <w:rPr>
          <w:rFonts w:cs="Arial"/>
        </w:rPr>
        <w:t>Finally, we support</w:t>
      </w:r>
      <w:r w:rsidR="007D559F">
        <w:rPr>
          <w:rFonts w:cs="Arial"/>
        </w:rPr>
        <w:t xml:space="preserve"> converting one-time funds provided to counties into</w:t>
      </w:r>
      <w:r>
        <w:rPr>
          <w:rFonts w:cs="Arial"/>
        </w:rPr>
        <w:t xml:space="preserve"> an on-going appropriation of funding from the State Department of Social Services </w:t>
      </w:r>
      <w:r w:rsidR="00620DA4">
        <w:rPr>
          <w:rFonts w:cs="Arial"/>
        </w:rPr>
        <w:t>to build and sustain complex care programs and practices</w:t>
      </w:r>
      <w:r w:rsidR="007D559F">
        <w:rPr>
          <w:rFonts w:cs="Arial"/>
        </w:rPr>
        <w:t>. We also support the bill’s</w:t>
      </w:r>
      <w:r w:rsidR="00620DA4">
        <w:rPr>
          <w:rFonts w:cs="Arial"/>
        </w:rPr>
        <w:t xml:space="preserve"> </w:t>
      </w:r>
      <w:r>
        <w:rPr>
          <w:rFonts w:cs="Arial"/>
        </w:rPr>
        <w:t xml:space="preserve">streamlining of </w:t>
      </w:r>
      <w:r w:rsidR="007D559F">
        <w:rPr>
          <w:rFonts w:cs="Arial"/>
        </w:rPr>
        <w:t>this funding</w:t>
      </w:r>
      <w:r w:rsidR="00F1602D">
        <w:rPr>
          <w:rFonts w:cs="Arial"/>
        </w:rPr>
        <w:t xml:space="preserve"> to meet child-specific needs so that we can more immediately serve children, youth and families with complex need</w:t>
      </w:r>
      <w:r w:rsidR="00DF0522">
        <w:rPr>
          <w:rFonts w:cs="Arial"/>
        </w:rPr>
        <w:t>s.</w:t>
      </w:r>
    </w:p>
    <w:p w14:paraId="30EE598C" w14:textId="77777777" w:rsidR="00DF0522" w:rsidRPr="00F839A2" w:rsidRDefault="00DF0522" w:rsidP="000746AD">
      <w:pPr>
        <w:pStyle w:val="BodyTextIndent"/>
        <w:ind w:left="0"/>
        <w:rPr>
          <w:rFonts w:cs="Arial"/>
        </w:rPr>
      </w:pPr>
    </w:p>
    <w:p w14:paraId="037CD7F0" w14:textId="6BBD8E14" w:rsidR="00CE53A9" w:rsidRPr="008E3600" w:rsidRDefault="00295890" w:rsidP="008E3600">
      <w:pPr>
        <w:pStyle w:val="BodyTextIndent"/>
        <w:ind w:left="0"/>
        <w:rPr>
          <w:rFonts w:cs="Arial"/>
          <w:szCs w:val="22"/>
        </w:rPr>
      </w:pPr>
      <w:r>
        <w:rPr>
          <w:rFonts w:cs="Arial"/>
          <w:szCs w:val="22"/>
        </w:rPr>
        <w:t>SB 408</w:t>
      </w:r>
      <w:r w:rsidR="00524FCD">
        <w:rPr>
          <w:rFonts w:cs="Arial"/>
          <w:szCs w:val="22"/>
        </w:rPr>
        <w:t xml:space="preserve"> </w:t>
      </w:r>
      <w:r w:rsidR="004B66A4">
        <w:rPr>
          <w:rFonts w:cs="Arial"/>
          <w:szCs w:val="22"/>
        </w:rPr>
        <w:t xml:space="preserve">will </w:t>
      </w:r>
      <w:r w:rsidR="007D559F">
        <w:rPr>
          <w:rFonts w:cs="Arial"/>
          <w:szCs w:val="22"/>
        </w:rPr>
        <w:t>help</w:t>
      </w:r>
      <w:r>
        <w:rPr>
          <w:rFonts w:cs="Arial"/>
          <w:szCs w:val="22"/>
        </w:rPr>
        <w:t xml:space="preserve"> county child welfare agencies </w:t>
      </w:r>
      <w:r w:rsidR="007D559F">
        <w:rPr>
          <w:rFonts w:cs="Arial"/>
          <w:szCs w:val="22"/>
        </w:rPr>
        <w:t>like ours preserve</w:t>
      </w:r>
      <w:r w:rsidR="00F45A28">
        <w:rPr>
          <w:rFonts w:cs="Arial"/>
          <w:szCs w:val="22"/>
        </w:rPr>
        <w:t xml:space="preserve"> families</w:t>
      </w:r>
      <w:r w:rsidR="000427D3">
        <w:rPr>
          <w:rFonts w:cs="Arial"/>
          <w:szCs w:val="22"/>
        </w:rPr>
        <w:t xml:space="preserve"> </w:t>
      </w:r>
      <w:r w:rsidR="002B3EC6">
        <w:rPr>
          <w:rFonts w:cs="Arial"/>
          <w:szCs w:val="22"/>
        </w:rPr>
        <w:t>and improv</w:t>
      </w:r>
      <w:r w:rsidR="007D559F">
        <w:rPr>
          <w:rFonts w:cs="Arial"/>
          <w:szCs w:val="22"/>
        </w:rPr>
        <w:t>e</w:t>
      </w:r>
      <w:r w:rsidR="00F45A28">
        <w:rPr>
          <w:rFonts w:cs="Arial"/>
          <w:szCs w:val="22"/>
        </w:rPr>
        <w:t xml:space="preserve"> services to </w:t>
      </w:r>
      <w:r w:rsidR="007D559F">
        <w:rPr>
          <w:rFonts w:cs="Arial"/>
          <w:szCs w:val="22"/>
        </w:rPr>
        <w:t xml:space="preserve">our </w:t>
      </w:r>
      <w:r w:rsidR="00F45A28">
        <w:rPr>
          <w:rFonts w:cs="Arial"/>
          <w:szCs w:val="22"/>
        </w:rPr>
        <w:t xml:space="preserve">youth with </w:t>
      </w:r>
      <w:r>
        <w:rPr>
          <w:rFonts w:cs="Arial"/>
          <w:szCs w:val="22"/>
        </w:rPr>
        <w:t>significant</w:t>
      </w:r>
      <w:r w:rsidR="00F45A28">
        <w:rPr>
          <w:rFonts w:cs="Arial"/>
          <w:szCs w:val="22"/>
        </w:rPr>
        <w:t xml:space="preserve"> trauma and/or</w:t>
      </w:r>
      <w:r w:rsidR="000427D3">
        <w:rPr>
          <w:rFonts w:cs="Arial"/>
          <w:szCs w:val="22"/>
        </w:rPr>
        <w:t xml:space="preserve"> complex </w:t>
      </w:r>
      <w:r w:rsidR="00F45A28">
        <w:rPr>
          <w:rFonts w:cs="Arial"/>
          <w:szCs w:val="22"/>
        </w:rPr>
        <w:t>needs</w:t>
      </w:r>
      <w:r w:rsidR="00DF04DF">
        <w:rPr>
          <w:rFonts w:cs="Arial"/>
          <w:szCs w:val="22"/>
        </w:rPr>
        <w:t>.</w:t>
      </w:r>
      <w:r w:rsidR="00F45A28">
        <w:rPr>
          <w:rFonts w:cs="Arial"/>
          <w:szCs w:val="22"/>
        </w:rPr>
        <w:t xml:space="preserve"> </w:t>
      </w:r>
      <w:r w:rsidR="00CE53A9" w:rsidRPr="000746AD">
        <w:rPr>
          <w:rFonts w:cs="Arial"/>
        </w:rPr>
        <w:t>Thank you</w:t>
      </w:r>
      <w:r w:rsidR="007D559F">
        <w:rPr>
          <w:rFonts w:cs="Arial"/>
        </w:rPr>
        <w:t xml:space="preserve"> for carrying this important measure.</w:t>
      </w:r>
    </w:p>
    <w:p w14:paraId="4D055844" w14:textId="77777777" w:rsidR="000746AD" w:rsidRDefault="000746AD" w:rsidP="000746AD">
      <w:pPr>
        <w:spacing w:after="0" w:line="240" w:lineRule="auto"/>
        <w:jc w:val="both"/>
        <w:rPr>
          <w:rFonts w:ascii="Arial" w:hAnsi="Arial" w:cs="Arial"/>
        </w:rPr>
      </w:pPr>
    </w:p>
    <w:p w14:paraId="7E47AC47" w14:textId="6FEC083F" w:rsidR="008B1E5E" w:rsidRPr="000746AD" w:rsidRDefault="008B1E5E" w:rsidP="000746AD">
      <w:pPr>
        <w:spacing w:after="0" w:line="240" w:lineRule="auto"/>
        <w:jc w:val="both"/>
        <w:rPr>
          <w:rFonts w:ascii="Arial" w:hAnsi="Arial" w:cs="Arial"/>
        </w:rPr>
      </w:pPr>
      <w:r w:rsidRPr="000746AD">
        <w:rPr>
          <w:rFonts w:ascii="Arial" w:hAnsi="Arial" w:cs="Arial"/>
        </w:rPr>
        <w:t>Sincerely,</w:t>
      </w:r>
    </w:p>
    <w:p w14:paraId="4A734BC7" w14:textId="77777777" w:rsidR="00C4792D" w:rsidRPr="000746AD" w:rsidRDefault="00C4792D" w:rsidP="000746AD">
      <w:pPr>
        <w:spacing w:after="0" w:line="240" w:lineRule="auto"/>
        <w:jc w:val="both"/>
        <w:rPr>
          <w:rFonts w:ascii="Arial" w:hAnsi="Arial" w:cs="Arial"/>
          <w:i/>
          <w:iCs/>
          <w:highlight w:val="yellow"/>
        </w:rPr>
      </w:pPr>
      <w:r w:rsidRPr="000746AD">
        <w:rPr>
          <w:rFonts w:ascii="Arial" w:hAnsi="Arial" w:cs="Arial"/>
          <w:i/>
          <w:iCs/>
          <w:highlight w:val="yellow"/>
        </w:rPr>
        <w:t>Name</w:t>
      </w:r>
    </w:p>
    <w:p w14:paraId="72BF0BD6" w14:textId="442EFF4A" w:rsidR="008B1E5E" w:rsidRPr="000746AD" w:rsidRDefault="00C4792D" w:rsidP="000746AD">
      <w:pPr>
        <w:spacing w:after="0" w:line="240" w:lineRule="auto"/>
        <w:jc w:val="both"/>
        <w:rPr>
          <w:rFonts w:ascii="Arial" w:hAnsi="Arial" w:cs="Arial"/>
        </w:rPr>
      </w:pPr>
      <w:r w:rsidRPr="000746AD">
        <w:rPr>
          <w:rFonts w:ascii="Arial" w:hAnsi="Arial" w:cs="Arial"/>
          <w:i/>
          <w:iCs/>
          <w:highlight w:val="yellow"/>
        </w:rPr>
        <w:t>Title</w:t>
      </w:r>
    </w:p>
    <w:p w14:paraId="7731F201" w14:textId="729E6A19" w:rsidR="00C4792D" w:rsidRDefault="00C4792D" w:rsidP="000746AD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42593E5D" w14:textId="77777777" w:rsidR="005A1933" w:rsidRPr="000746AD" w:rsidRDefault="005A1933" w:rsidP="000746AD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2D95A1A1" w14:textId="4FDFB8CF" w:rsidR="00C4792D" w:rsidRDefault="00FD798E" w:rsidP="00295890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0746AD">
        <w:rPr>
          <w:rFonts w:ascii="Arial" w:hAnsi="Arial" w:cs="Arial"/>
        </w:rPr>
        <w:t>cc:</w:t>
      </w:r>
      <w:r w:rsidR="00AB2841" w:rsidRPr="000746AD">
        <w:rPr>
          <w:rFonts w:ascii="Arial" w:hAnsi="Arial" w:cs="Arial"/>
        </w:rPr>
        <w:tab/>
      </w:r>
      <w:r w:rsidR="007D559F">
        <w:rPr>
          <w:rFonts w:ascii="Arial" w:hAnsi="Arial" w:cs="Arial"/>
        </w:rPr>
        <w:t xml:space="preserve">Amanda Kirchner, </w:t>
      </w:r>
      <w:r w:rsidR="00C4792D" w:rsidRPr="000746AD">
        <w:rPr>
          <w:rFonts w:ascii="Arial" w:hAnsi="Arial" w:cs="Arial"/>
        </w:rPr>
        <w:t>County Welfare Directors Association</w:t>
      </w:r>
    </w:p>
    <w:sectPr w:rsidR="00C47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5C4E"/>
    <w:multiLevelType w:val="hybridMultilevel"/>
    <w:tmpl w:val="EB78F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11D97"/>
    <w:multiLevelType w:val="hybridMultilevel"/>
    <w:tmpl w:val="CBAC3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F5B0D"/>
    <w:multiLevelType w:val="hybridMultilevel"/>
    <w:tmpl w:val="EED62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E4F80"/>
    <w:multiLevelType w:val="hybridMultilevel"/>
    <w:tmpl w:val="D6724D9C"/>
    <w:lvl w:ilvl="0" w:tplc="6A4451A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55701"/>
    <w:multiLevelType w:val="multilevel"/>
    <w:tmpl w:val="0E202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8568AB"/>
    <w:multiLevelType w:val="hybridMultilevel"/>
    <w:tmpl w:val="54A24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07A69"/>
    <w:multiLevelType w:val="hybridMultilevel"/>
    <w:tmpl w:val="ADE6E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72E54"/>
    <w:multiLevelType w:val="hybridMultilevel"/>
    <w:tmpl w:val="F3F81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897186">
    <w:abstractNumId w:val="6"/>
  </w:num>
  <w:num w:numId="2" w16cid:durableId="647706953">
    <w:abstractNumId w:val="1"/>
  </w:num>
  <w:num w:numId="3" w16cid:durableId="293800998">
    <w:abstractNumId w:val="3"/>
  </w:num>
  <w:num w:numId="4" w16cid:durableId="1668704561">
    <w:abstractNumId w:val="5"/>
  </w:num>
  <w:num w:numId="5" w16cid:durableId="1326277480">
    <w:abstractNumId w:val="2"/>
  </w:num>
  <w:num w:numId="6" w16cid:durableId="1542324895">
    <w:abstractNumId w:val="7"/>
  </w:num>
  <w:num w:numId="7" w16cid:durableId="51314982">
    <w:abstractNumId w:val="0"/>
  </w:num>
  <w:num w:numId="8" w16cid:durableId="5455325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98E"/>
    <w:rsid w:val="0000550A"/>
    <w:rsid w:val="00005CB4"/>
    <w:rsid w:val="00011057"/>
    <w:rsid w:val="000427D3"/>
    <w:rsid w:val="00042D66"/>
    <w:rsid w:val="0006191B"/>
    <w:rsid w:val="000746AD"/>
    <w:rsid w:val="0008269A"/>
    <w:rsid w:val="00090802"/>
    <w:rsid w:val="00096791"/>
    <w:rsid w:val="000A55FD"/>
    <w:rsid w:val="000A6EC5"/>
    <w:rsid w:val="000C4DE8"/>
    <w:rsid w:val="000F0BAC"/>
    <w:rsid w:val="00121A16"/>
    <w:rsid w:val="00123FF1"/>
    <w:rsid w:val="0013392C"/>
    <w:rsid w:val="0019066A"/>
    <w:rsid w:val="0019214A"/>
    <w:rsid w:val="001C2AE0"/>
    <w:rsid w:val="001C44F6"/>
    <w:rsid w:val="001E6D5C"/>
    <w:rsid w:val="002020A0"/>
    <w:rsid w:val="00223DA3"/>
    <w:rsid w:val="00251C0D"/>
    <w:rsid w:val="002672FA"/>
    <w:rsid w:val="0028489F"/>
    <w:rsid w:val="00287160"/>
    <w:rsid w:val="00295890"/>
    <w:rsid w:val="002A7E61"/>
    <w:rsid w:val="002B3EC6"/>
    <w:rsid w:val="002C26E9"/>
    <w:rsid w:val="002C5E87"/>
    <w:rsid w:val="002E2507"/>
    <w:rsid w:val="00300473"/>
    <w:rsid w:val="003171AB"/>
    <w:rsid w:val="0036444E"/>
    <w:rsid w:val="00365BD7"/>
    <w:rsid w:val="003A7977"/>
    <w:rsid w:val="003B3A61"/>
    <w:rsid w:val="003B7093"/>
    <w:rsid w:val="003C7C3E"/>
    <w:rsid w:val="003D4C38"/>
    <w:rsid w:val="003F6838"/>
    <w:rsid w:val="004031B3"/>
    <w:rsid w:val="00403AC4"/>
    <w:rsid w:val="0043174B"/>
    <w:rsid w:val="00436FDB"/>
    <w:rsid w:val="0044462B"/>
    <w:rsid w:val="00460B7C"/>
    <w:rsid w:val="00483D53"/>
    <w:rsid w:val="004B66A4"/>
    <w:rsid w:val="004C4CA5"/>
    <w:rsid w:val="004C6162"/>
    <w:rsid w:val="004D4984"/>
    <w:rsid w:val="004D7655"/>
    <w:rsid w:val="004F03A8"/>
    <w:rsid w:val="004F45B9"/>
    <w:rsid w:val="00524FCD"/>
    <w:rsid w:val="00525613"/>
    <w:rsid w:val="00550A77"/>
    <w:rsid w:val="00557F78"/>
    <w:rsid w:val="00572170"/>
    <w:rsid w:val="005A1933"/>
    <w:rsid w:val="005B2963"/>
    <w:rsid w:val="005C5EDC"/>
    <w:rsid w:val="005E05B8"/>
    <w:rsid w:val="005F44FE"/>
    <w:rsid w:val="00620DA4"/>
    <w:rsid w:val="006576C3"/>
    <w:rsid w:val="00690290"/>
    <w:rsid w:val="00694E89"/>
    <w:rsid w:val="006F07D5"/>
    <w:rsid w:val="006F093D"/>
    <w:rsid w:val="007055FC"/>
    <w:rsid w:val="0071430D"/>
    <w:rsid w:val="0072655C"/>
    <w:rsid w:val="007267CA"/>
    <w:rsid w:val="0074282F"/>
    <w:rsid w:val="00744D51"/>
    <w:rsid w:val="0075740D"/>
    <w:rsid w:val="0076617D"/>
    <w:rsid w:val="007952CE"/>
    <w:rsid w:val="007B39DF"/>
    <w:rsid w:val="007B4985"/>
    <w:rsid w:val="007C0DB5"/>
    <w:rsid w:val="007C756D"/>
    <w:rsid w:val="007D559F"/>
    <w:rsid w:val="007F319C"/>
    <w:rsid w:val="0080308D"/>
    <w:rsid w:val="00843B7A"/>
    <w:rsid w:val="00862A3B"/>
    <w:rsid w:val="0087607C"/>
    <w:rsid w:val="00881D5B"/>
    <w:rsid w:val="00883A35"/>
    <w:rsid w:val="008A1480"/>
    <w:rsid w:val="008A3F02"/>
    <w:rsid w:val="008A5993"/>
    <w:rsid w:val="008B1E5E"/>
    <w:rsid w:val="008C5F5A"/>
    <w:rsid w:val="008D19A2"/>
    <w:rsid w:val="008D5F4B"/>
    <w:rsid w:val="008E3600"/>
    <w:rsid w:val="008F20A6"/>
    <w:rsid w:val="008F7E0F"/>
    <w:rsid w:val="00905E6B"/>
    <w:rsid w:val="009250F9"/>
    <w:rsid w:val="00931A5C"/>
    <w:rsid w:val="00944382"/>
    <w:rsid w:val="00946BB9"/>
    <w:rsid w:val="00963698"/>
    <w:rsid w:val="0096572F"/>
    <w:rsid w:val="009723D7"/>
    <w:rsid w:val="00992986"/>
    <w:rsid w:val="009949A5"/>
    <w:rsid w:val="009A6E10"/>
    <w:rsid w:val="009B390B"/>
    <w:rsid w:val="009C031C"/>
    <w:rsid w:val="00A0293B"/>
    <w:rsid w:val="00A2570A"/>
    <w:rsid w:val="00A27E11"/>
    <w:rsid w:val="00A46F5E"/>
    <w:rsid w:val="00A52681"/>
    <w:rsid w:val="00A52771"/>
    <w:rsid w:val="00A53C36"/>
    <w:rsid w:val="00A7586D"/>
    <w:rsid w:val="00A958EE"/>
    <w:rsid w:val="00AB087B"/>
    <w:rsid w:val="00AB2841"/>
    <w:rsid w:val="00AB4F58"/>
    <w:rsid w:val="00AB5A0C"/>
    <w:rsid w:val="00AF17E2"/>
    <w:rsid w:val="00AF2F91"/>
    <w:rsid w:val="00B04F06"/>
    <w:rsid w:val="00B42A48"/>
    <w:rsid w:val="00B4564F"/>
    <w:rsid w:val="00B53FBB"/>
    <w:rsid w:val="00B66C73"/>
    <w:rsid w:val="00B733AA"/>
    <w:rsid w:val="00B91D83"/>
    <w:rsid w:val="00B92018"/>
    <w:rsid w:val="00BB15EF"/>
    <w:rsid w:val="00BC4385"/>
    <w:rsid w:val="00BD0BE2"/>
    <w:rsid w:val="00C0355A"/>
    <w:rsid w:val="00C05C8E"/>
    <w:rsid w:val="00C10C68"/>
    <w:rsid w:val="00C41A0F"/>
    <w:rsid w:val="00C4792D"/>
    <w:rsid w:val="00C87F9A"/>
    <w:rsid w:val="00C9159E"/>
    <w:rsid w:val="00CA56D1"/>
    <w:rsid w:val="00CA5EC7"/>
    <w:rsid w:val="00CC11C0"/>
    <w:rsid w:val="00CD2A81"/>
    <w:rsid w:val="00CD6B03"/>
    <w:rsid w:val="00CE53A9"/>
    <w:rsid w:val="00CF097A"/>
    <w:rsid w:val="00D00922"/>
    <w:rsid w:val="00D474AB"/>
    <w:rsid w:val="00D47626"/>
    <w:rsid w:val="00D52083"/>
    <w:rsid w:val="00D61D86"/>
    <w:rsid w:val="00D66E5C"/>
    <w:rsid w:val="00D91275"/>
    <w:rsid w:val="00D91F8C"/>
    <w:rsid w:val="00DC3352"/>
    <w:rsid w:val="00DE5C63"/>
    <w:rsid w:val="00DF04DF"/>
    <w:rsid w:val="00DF0522"/>
    <w:rsid w:val="00DF7126"/>
    <w:rsid w:val="00E0629A"/>
    <w:rsid w:val="00E07941"/>
    <w:rsid w:val="00E21026"/>
    <w:rsid w:val="00E22C0E"/>
    <w:rsid w:val="00E23A8C"/>
    <w:rsid w:val="00E34EDE"/>
    <w:rsid w:val="00E4725C"/>
    <w:rsid w:val="00E572C5"/>
    <w:rsid w:val="00EB33FF"/>
    <w:rsid w:val="00EC07B9"/>
    <w:rsid w:val="00ED4C09"/>
    <w:rsid w:val="00ED5D69"/>
    <w:rsid w:val="00EE18DA"/>
    <w:rsid w:val="00EE2D7B"/>
    <w:rsid w:val="00EF512C"/>
    <w:rsid w:val="00F14480"/>
    <w:rsid w:val="00F1602D"/>
    <w:rsid w:val="00F45A28"/>
    <w:rsid w:val="00F839A2"/>
    <w:rsid w:val="00F931EA"/>
    <w:rsid w:val="00FA00E0"/>
    <w:rsid w:val="00FA29AB"/>
    <w:rsid w:val="00FA7C72"/>
    <w:rsid w:val="00FB1C3B"/>
    <w:rsid w:val="00FC472E"/>
    <w:rsid w:val="00FD50B7"/>
    <w:rsid w:val="00FD5EE3"/>
    <w:rsid w:val="00FD76CF"/>
    <w:rsid w:val="00FD798E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1A21C"/>
  <w15:chartTrackingRefBased/>
  <w15:docId w15:val="{80EB2F1F-3649-4A37-BE3D-EED32F64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72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45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45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45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5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5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AE0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AB4F58"/>
    <w:pPr>
      <w:spacing w:after="0" w:line="240" w:lineRule="auto"/>
      <w:ind w:left="-1440"/>
      <w:jc w:val="both"/>
    </w:pPr>
    <w:rPr>
      <w:rFonts w:ascii="Arial" w:eastAsia="Times New Roman" w:hAnsi="Arial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B4F58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fb4c01-251a-47df-b1f1-54cc2ae61efe">
      <Terms xmlns="http://schemas.microsoft.com/office/infopath/2007/PartnerControls"/>
    </lcf76f155ced4ddcb4097134ff3c332f>
    <TaxCatchAll xmlns="c9b6c3b7-3626-4f0b-bf5c-650640e7669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2FFC16375E34F961468B8ECA2FD71" ma:contentTypeVersion="16" ma:contentTypeDescription="Create a new document." ma:contentTypeScope="" ma:versionID="f792f6b1d055b8ba4a8bedce7648e283">
  <xsd:schema xmlns:xsd="http://www.w3.org/2001/XMLSchema" xmlns:xs="http://www.w3.org/2001/XMLSchema" xmlns:p="http://schemas.microsoft.com/office/2006/metadata/properties" xmlns:ns2="74fb4c01-251a-47df-b1f1-54cc2ae61efe" xmlns:ns3="c9b6c3b7-3626-4f0b-bf5c-650640e76693" targetNamespace="http://schemas.microsoft.com/office/2006/metadata/properties" ma:root="true" ma:fieldsID="27aa54c8e8dabbd7eb2f7d8e4ae6e535" ns2:_="" ns3:_="">
    <xsd:import namespace="74fb4c01-251a-47df-b1f1-54cc2ae61efe"/>
    <xsd:import namespace="c9b6c3b7-3626-4f0b-bf5c-650640e766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b4c01-251a-47df-b1f1-54cc2ae61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013d96c-efe0-4390-a9d0-6832ac6237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6c3b7-3626-4f0b-bf5c-650640e7669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b187d5f-de00-42dc-975e-2b69ad84e16a}" ma:internalName="TaxCatchAll" ma:showField="CatchAllData" ma:web="c9b6c3b7-3626-4f0b-bf5c-650640e76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648FFB-1FB3-46ED-B26D-297E9FD459AA}">
  <ds:schemaRefs>
    <ds:schemaRef ds:uri="http://schemas.microsoft.com/office/2006/metadata/properties"/>
    <ds:schemaRef ds:uri="http://schemas.microsoft.com/office/infopath/2007/PartnerControls"/>
    <ds:schemaRef ds:uri="74fb4c01-251a-47df-b1f1-54cc2ae61efe"/>
    <ds:schemaRef ds:uri="c9b6c3b7-3626-4f0b-bf5c-650640e76693"/>
  </ds:schemaRefs>
</ds:datastoreItem>
</file>

<file path=customXml/itemProps2.xml><?xml version="1.0" encoding="utf-8"?>
<ds:datastoreItem xmlns:ds="http://schemas.openxmlformats.org/officeDocument/2006/customXml" ds:itemID="{8477C8D2-917D-4F17-B7F8-03BA0812B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b4c01-251a-47df-b1f1-54cc2ae61efe"/>
    <ds:schemaRef ds:uri="c9b6c3b7-3626-4f0b-bf5c-650640e766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5306EF-E013-493F-AEE3-24E2633ACF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Fung</dc:creator>
  <cp:keywords/>
  <dc:description/>
  <cp:lastModifiedBy>Diana Boyer</cp:lastModifiedBy>
  <cp:revision>4</cp:revision>
  <dcterms:created xsi:type="dcterms:W3CDTF">2023-03-05T01:53:00Z</dcterms:created>
  <dcterms:modified xsi:type="dcterms:W3CDTF">2023-03-30T05:01:00Z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0x0101000862FFC16375E34F961468B8ECA2FD71</vt:lpwstr>
  </property>
  <property fmtid="{D5CDD505-2E9C-101B-9397-08002B2CF9AE}" pid="3" name="Order">
    <vt:r8>149200</vt:r8>
  </property>
  <property fmtid="{D5CDD505-2E9C-101B-9397-08002B2CF9AE}" pid="4" name="MediaServiceImageTags">
    <vt:lpwstr/>
  </property>
</Properties>
</file>