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6B" w:rsidRDefault="00F6136B" w:rsidP="00F613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Script for </w:t>
      </w:r>
      <w:r w:rsidR="003F5560" w:rsidRPr="00F6136B">
        <w:rPr>
          <w:rFonts w:ascii="Times New Roman" w:hAnsi="Times New Roman"/>
          <w:b/>
          <w:sz w:val="24"/>
          <w:szCs w:val="24"/>
        </w:rPr>
        <w:t xml:space="preserve">IVR </w:t>
      </w:r>
      <w:r>
        <w:rPr>
          <w:rFonts w:ascii="Times New Roman" w:hAnsi="Times New Roman"/>
          <w:b/>
          <w:sz w:val="24"/>
          <w:szCs w:val="24"/>
        </w:rPr>
        <w:t>on hold</w:t>
      </w:r>
      <w:r w:rsidR="00767FAF" w:rsidRPr="00F61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recordings (CalWORKs &amp; SF </w:t>
      </w:r>
      <w:proofErr w:type="spellStart"/>
      <w:r>
        <w:rPr>
          <w:rFonts w:ascii="Times New Roman" w:hAnsi="Times New Roman"/>
          <w:b/>
          <w:sz w:val="24"/>
          <w:szCs w:val="24"/>
        </w:rPr>
        <w:t>BenefitsNet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6136B" w:rsidRDefault="00F6136B" w:rsidP="00F613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-and-</w:t>
      </w:r>
    </w:p>
    <w:p w:rsidR="00767FAF" w:rsidRDefault="00767FAF" w:rsidP="00F6136B">
      <w:pPr>
        <w:jc w:val="center"/>
        <w:rPr>
          <w:rFonts w:ascii="Times New Roman" w:hAnsi="Times New Roman"/>
          <w:b/>
          <w:sz w:val="24"/>
          <w:szCs w:val="24"/>
        </w:rPr>
      </w:pPr>
      <w:r w:rsidRPr="00F6136B">
        <w:rPr>
          <w:rFonts w:ascii="Times New Roman" w:hAnsi="Times New Roman"/>
          <w:b/>
          <w:sz w:val="24"/>
          <w:szCs w:val="24"/>
        </w:rPr>
        <w:t>Q</w:t>
      </w:r>
      <w:r w:rsidR="00F6136B">
        <w:rPr>
          <w:rFonts w:ascii="Times New Roman" w:hAnsi="Times New Roman"/>
          <w:b/>
          <w:sz w:val="24"/>
          <w:szCs w:val="24"/>
        </w:rPr>
        <w:t>-F</w:t>
      </w:r>
      <w:r w:rsidRPr="00F6136B">
        <w:rPr>
          <w:rFonts w:ascii="Times New Roman" w:hAnsi="Times New Roman"/>
          <w:b/>
          <w:sz w:val="24"/>
          <w:szCs w:val="24"/>
        </w:rPr>
        <w:t>low Scrolling Message</w:t>
      </w:r>
      <w:r w:rsidR="00645B06" w:rsidRPr="00F6136B">
        <w:rPr>
          <w:rFonts w:ascii="Times New Roman" w:hAnsi="Times New Roman"/>
          <w:b/>
          <w:sz w:val="24"/>
          <w:szCs w:val="24"/>
        </w:rPr>
        <w:t xml:space="preserve"> </w:t>
      </w:r>
      <w:r w:rsidR="00F6136B">
        <w:rPr>
          <w:rFonts w:ascii="Times New Roman" w:hAnsi="Times New Roman"/>
          <w:b/>
          <w:sz w:val="24"/>
          <w:szCs w:val="24"/>
        </w:rPr>
        <w:t>in Client Lobbies (170 Otis, 1235 Mission, 1440 Harrison)</w:t>
      </w:r>
    </w:p>
    <w:p w:rsidR="00F6136B" w:rsidRDefault="00F6136B" w:rsidP="00F613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6136B" w:rsidRPr="00D754F2" w:rsidRDefault="00F6136B" w:rsidP="00F6136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Dates to Run Recording/Scrolling Message:  </w:t>
      </w:r>
      <w:r w:rsidRPr="00D754F2">
        <w:rPr>
          <w:rFonts w:ascii="Times New Roman" w:hAnsi="Times New Roman"/>
          <w:b/>
          <w:color w:val="FF0000"/>
          <w:sz w:val="24"/>
          <w:szCs w:val="24"/>
        </w:rPr>
        <w:t>ASAP or February 1</w:t>
      </w:r>
      <w:r w:rsidRPr="00D754F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st</w:t>
      </w:r>
      <w:r w:rsidRPr="00D754F2">
        <w:rPr>
          <w:rFonts w:ascii="Times New Roman" w:hAnsi="Times New Roman"/>
          <w:b/>
          <w:color w:val="FF0000"/>
          <w:sz w:val="24"/>
          <w:szCs w:val="24"/>
        </w:rPr>
        <w:t xml:space="preserve"> -- April 18th</w:t>
      </w:r>
    </w:p>
    <w:p w:rsidR="00767FAF" w:rsidRPr="00F6136B" w:rsidRDefault="00767FAF" w:rsidP="003F556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7"/>
        <w:gridCol w:w="2843"/>
      </w:tblGrid>
      <w:tr w:rsidR="00F6136B" w:rsidRPr="00F6136B" w:rsidTr="00F6136B">
        <w:tc>
          <w:tcPr>
            <w:tcW w:w="6678" w:type="dxa"/>
          </w:tcPr>
          <w:p w:rsid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 w:rsidRPr="00F6136B">
              <w:rPr>
                <w:rFonts w:ascii="Times New Roman" w:hAnsi="Times New Roman"/>
                <w:sz w:val="24"/>
                <w:szCs w:val="24"/>
              </w:rPr>
              <w:t xml:space="preserve">Let us help you </w:t>
            </w:r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with </w:t>
            </w:r>
            <w:r w:rsidRPr="00F6136B">
              <w:rPr>
                <w:rFonts w:ascii="Times New Roman" w:hAnsi="Times New Roman"/>
                <w:sz w:val="24"/>
                <w:szCs w:val="24"/>
              </w:rPr>
              <w:t>your tax return through Free Tax Preparation Services! This service is offered at no cost to you. Call (415) 282-3334 extension 146 to make an appointment at</w:t>
            </w:r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an</w:t>
            </w:r>
            <w:r w:rsidRPr="00F6136B">
              <w:rPr>
                <w:rFonts w:ascii="Times New Roman" w:hAnsi="Times New Roman"/>
                <w:sz w:val="24"/>
                <w:szCs w:val="24"/>
              </w:rPr>
              <w:t xml:space="preserve"> office near you. It’s your money. Get it! </w:t>
            </w:r>
          </w:p>
          <w:p w:rsidR="00F6136B" w:rsidRP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  <w:r w:rsidRPr="00F6136B">
              <w:rPr>
                <w:rFonts w:ascii="Times New Roman" w:hAnsi="Times New Roman"/>
                <w:sz w:val="24"/>
                <w:szCs w:val="24"/>
              </w:rPr>
              <w:t xml:space="preserve">Call (415) 282-3334 extension 146. </w:t>
            </w:r>
          </w:p>
        </w:tc>
        <w:tc>
          <w:tcPr>
            <w:tcW w:w="289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</w:tr>
      <w:tr w:rsidR="00F6136B" w:rsidRPr="00F6136B" w:rsidTr="00F6136B">
        <w:tc>
          <w:tcPr>
            <w:tcW w:w="667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Permitanos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ayudarle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declaración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impuestos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medio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Servicio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Gratuito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Preparación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Impuestos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. Este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servicio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se le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ofrece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sin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costo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alguno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Llame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al (415) 282-3334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extensión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146 para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hacer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cita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oficina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más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cercana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usted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dinero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reclámelo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Llame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al (415) 282-3334 </w:t>
            </w:r>
            <w:proofErr w:type="spellStart"/>
            <w:r w:rsidRPr="00F6136B">
              <w:rPr>
                <w:rFonts w:ascii="Times New Roman" w:hAnsi="Times New Roman"/>
                <w:sz w:val="24"/>
                <w:szCs w:val="24"/>
              </w:rPr>
              <w:t>extensión</w:t>
            </w:r>
            <w:proofErr w:type="spellEnd"/>
            <w:r w:rsidRPr="00F6136B">
              <w:rPr>
                <w:rFonts w:ascii="Times New Roman" w:hAnsi="Times New Roman"/>
                <w:sz w:val="24"/>
                <w:szCs w:val="24"/>
              </w:rPr>
              <w:t xml:space="preserve"> 146.</w:t>
            </w:r>
          </w:p>
          <w:p w:rsidR="00F6136B" w:rsidRP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Spanish </w:t>
            </w:r>
          </w:p>
        </w:tc>
      </w:tr>
      <w:tr w:rsidR="00F6136B" w:rsidRPr="00F6136B" w:rsidTr="00F6136B">
        <w:tc>
          <w:tcPr>
            <w:tcW w:w="6678" w:type="dxa"/>
          </w:tcPr>
          <w:p w:rsidR="00F6136B" w:rsidRDefault="00F6136B" w:rsidP="00F6136B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我們提供免費報稅服務，能協助您報稅</w:t>
            </w:r>
            <w:proofErr w:type="spell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。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這項報稅服務是完全免費</w:t>
            </w:r>
            <w:proofErr w:type="spell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。</w:t>
            </w:r>
          </w:p>
          <w:p w:rsidR="00F6136B" w:rsidRPr="00F6136B" w:rsidRDefault="00F6136B" w:rsidP="00F6136B">
            <w:pPr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proofErr w:type="gramStart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請打電話號碼</w:t>
            </w:r>
            <w:proofErr w:type="spell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(</w:t>
            </w:r>
            <w:proofErr w:type="gram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415)282-3334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>分機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>146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>來預約最近你的服務站。</w:t>
            </w:r>
          </w:p>
          <w:p w:rsidR="00F6136B" w:rsidRPr="007E3FC4" w:rsidRDefault="00F6136B" w:rsidP="003F5560">
            <w:pPr>
              <w:rPr>
                <w:rFonts w:ascii="Times New Roman" w:eastAsia="PMingLiU" w:hAnsi="Times New Roman"/>
                <w:sz w:val="24"/>
                <w:szCs w:val="24"/>
              </w:rPr>
            </w:pPr>
            <w:proofErr w:type="spellStart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盡快把退稅的錢收回來吧！</w:t>
            </w:r>
            <w:proofErr w:type="gramStart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請打電話號碼</w:t>
            </w:r>
            <w:proofErr w:type="spell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(</w:t>
            </w:r>
            <w:proofErr w:type="gramEnd"/>
            <w:r w:rsidRPr="00F6136B">
              <w:rPr>
                <w:rFonts w:ascii="Times New Roman" w:eastAsia="PMingLiU" w:hAnsi="Times New Roman"/>
                <w:sz w:val="24"/>
                <w:szCs w:val="24"/>
              </w:rPr>
              <w:t>415) 282-3334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>分機</w:t>
            </w:r>
            <w:r w:rsidRPr="00F6136B">
              <w:rPr>
                <w:rFonts w:ascii="Times New Roman" w:eastAsia="PMingLiU" w:hAnsi="Times New Roman"/>
                <w:sz w:val="24"/>
                <w:szCs w:val="24"/>
              </w:rPr>
              <w:t>146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Chinese </w:t>
            </w:r>
          </w:p>
        </w:tc>
      </w:tr>
      <w:tr w:rsidR="00F6136B" w:rsidRPr="00F6136B" w:rsidTr="00F6136B">
        <w:tc>
          <w:tcPr>
            <w:tcW w:w="6678" w:type="dxa"/>
          </w:tcPr>
          <w:p w:rsidR="00F6136B" w:rsidRDefault="00F6136B" w:rsidP="00F6136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Ipaalam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amin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nang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makatulong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kami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iyong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tax return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pamamagitan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ng Free Tax Preparation Services!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Ang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serbisyong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ito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ay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inaalok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na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walang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gastos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iyo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Tumawag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(415) 282-3334 extension 146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upang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makakuha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ng appointment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opisinang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malapit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inyo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Pera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niyo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ito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Kunin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mo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!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Tumawag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>sa</w:t>
            </w:r>
            <w:proofErr w:type="spellEnd"/>
            <w:r w:rsidRPr="00F6136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(415) 282-3334 extension 146.</w:t>
            </w:r>
          </w:p>
          <w:p w:rsidR="00F6136B" w:rsidRP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Tagalog </w:t>
            </w:r>
          </w:p>
        </w:tc>
      </w:tr>
      <w:tr w:rsidR="00F6136B" w:rsidRPr="00F6136B" w:rsidTr="00F6136B">
        <w:tc>
          <w:tcPr>
            <w:tcW w:w="6678" w:type="dxa"/>
          </w:tcPr>
          <w:p w:rsidR="00F6136B" w:rsidRDefault="00F6136B" w:rsidP="00F6136B">
            <w:pPr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6136B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 xml:space="preserve">Позвольте нам помочь вам с вашей налоговой декларацией через бесплатные услуги по подготовке налоговой! Эта услуга предоставляется на безвозмездной основе для вас. </w:t>
            </w:r>
          </w:p>
          <w:p w:rsidR="00F6136B" w:rsidRPr="00F6136B" w:rsidRDefault="00F6136B" w:rsidP="00F6136B">
            <w:pPr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  <w:r w:rsidRPr="00F6136B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 xml:space="preserve">Звоните (415) 282-3334  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>доп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 xml:space="preserve">. 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 xml:space="preserve">146 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shd w:val="clear" w:color="auto" w:fill="F0F0A0"/>
                <w:lang w:val="ru-RU"/>
              </w:rPr>
              <w:t>ч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>тобы</w:t>
            </w:r>
            <w:r w:rsidRPr="000F1CA7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Pr="000F1CA7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>записаться</w:t>
            </w:r>
            <w:r w:rsidRPr="00F6136B">
              <w:rPr>
                <w:rFonts w:ascii="Times New Roman" w:hAnsi="Times New Roman"/>
                <w:bCs/>
                <w:color w:val="1F497D" w:themeColor="text2"/>
                <w:sz w:val="24"/>
                <w:szCs w:val="24"/>
                <w:lang w:val="ru-RU"/>
              </w:rPr>
              <w:t xml:space="preserve"> на прием в офисе рядом с вами. Это ваши деньги. Получите их! </w:t>
            </w:r>
          </w:p>
          <w:p w:rsidR="00F6136B" w:rsidRP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Default="00F6136B" w:rsidP="003F5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Russian </w:t>
            </w:r>
          </w:p>
        </w:tc>
      </w:tr>
      <w:tr w:rsidR="00F6136B" w:rsidRPr="00F6136B" w:rsidTr="00F6136B">
        <w:tc>
          <w:tcPr>
            <w:tcW w:w="6678" w:type="dxa"/>
          </w:tcPr>
          <w:p w:rsidR="00F6136B" w:rsidRDefault="00F6136B" w:rsidP="00F6136B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F6136B" w:rsidRPr="007E3FC4" w:rsidRDefault="00F6136B" w:rsidP="003F5560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Hãy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để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chúng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tôi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giúp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bạn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với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giấy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tờ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khai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thuế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 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thông</w:t>
            </w:r>
            <w:proofErr w:type="spellEnd"/>
            <w:proofErr w:type="gram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qua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Dịch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Vụ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Khai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Thuế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Miễn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Phí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!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Dịch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vụ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này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được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cung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cấp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miễn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phí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cho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quý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vị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Gọi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điện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thoại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 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số</w:t>
            </w:r>
            <w:proofErr w:type="spellEnd"/>
            <w:proofErr w:type="gram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(415) 282-3334 x 146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để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làm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một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lastRenderedPageBreak/>
              <w:t>cuộc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hẹn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tại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một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văn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phòng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ở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gần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bạn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Đó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là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tiền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của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bạn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.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Hiểu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rồi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!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Gọi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điện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thoại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>số</w:t>
            </w:r>
            <w:proofErr w:type="spellEnd"/>
            <w:r w:rsidRPr="00F6136B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415) 282-3334 x 146.</w:t>
            </w:r>
          </w:p>
        </w:tc>
        <w:tc>
          <w:tcPr>
            <w:tcW w:w="2898" w:type="dxa"/>
          </w:tcPr>
          <w:p w:rsidR="00F6136B" w:rsidRPr="00F6136B" w:rsidRDefault="00F6136B" w:rsidP="00F6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Vietnamese </w:t>
            </w:r>
          </w:p>
        </w:tc>
      </w:tr>
    </w:tbl>
    <w:p w:rsidR="003F5560" w:rsidRPr="007E3FC4" w:rsidRDefault="003F5560">
      <w:pPr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sectPr w:rsidR="003F5560" w:rsidRPr="007E3FC4" w:rsidSect="00F6136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0"/>
    <w:rsid w:val="000D76B2"/>
    <w:rsid w:val="000F1CA7"/>
    <w:rsid w:val="003F5560"/>
    <w:rsid w:val="00461A5D"/>
    <w:rsid w:val="00501876"/>
    <w:rsid w:val="00515A40"/>
    <w:rsid w:val="00645B06"/>
    <w:rsid w:val="007661B1"/>
    <w:rsid w:val="00767FAF"/>
    <w:rsid w:val="007E3FC4"/>
    <w:rsid w:val="009F29DD"/>
    <w:rsid w:val="00D37313"/>
    <w:rsid w:val="00D754F2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F401"/>
  <w15:docId w15:val="{EBBA0175-A515-487C-9698-151905D2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6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Cohen</dc:creator>
  <cp:lastModifiedBy>Catherine Senderling</cp:lastModifiedBy>
  <cp:revision>3</cp:revision>
  <cp:lastPrinted>2016-02-10T19:55:00Z</cp:lastPrinted>
  <dcterms:created xsi:type="dcterms:W3CDTF">2016-02-02T19:59:00Z</dcterms:created>
  <dcterms:modified xsi:type="dcterms:W3CDTF">2016-02-10T19:55:00Z</dcterms:modified>
</cp:coreProperties>
</file>